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306C" w14:textId="74C77802" w:rsidR="00B77E94" w:rsidRDefault="00272BB4">
      <w:r>
        <w:rPr>
          <w:noProof/>
        </w:rPr>
        <mc:AlternateContent>
          <mc:Choice Requires="wps">
            <w:drawing>
              <wp:anchor distT="0" distB="0" distL="114300" distR="114300" simplePos="0" relativeHeight="251659264" behindDoc="0" locked="0" layoutInCell="1" allowOverlap="1" wp14:anchorId="2353C9A8" wp14:editId="22ABA1CF">
                <wp:simplePos x="0" y="0"/>
                <wp:positionH relativeFrom="column">
                  <wp:posOffset>-676275</wp:posOffset>
                </wp:positionH>
                <wp:positionV relativeFrom="paragraph">
                  <wp:posOffset>153035</wp:posOffset>
                </wp:positionV>
                <wp:extent cx="7086600" cy="8543925"/>
                <wp:effectExtent l="19050" t="19050" r="19050" b="28575"/>
                <wp:wrapNone/>
                <wp:docPr id="1237454280" name="Text Box 4"/>
                <wp:cNvGraphicFramePr/>
                <a:graphic xmlns:a="http://schemas.openxmlformats.org/drawingml/2006/main">
                  <a:graphicData uri="http://schemas.microsoft.com/office/word/2010/wordprocessingShape">
                    <wps:wsp>
                      <wps:cNvSpPr txBox="1"/>
                      <wps:spPr>
                        <a:xfrm>
                          <a:off x="0" y="0"/>
                          <a:ext cx="7086600" cy="8543925"/>
                        </a:xfrm>
                        <a:prstGeom prst="rect">
                          <a:avLst/>
                        </a:prstGeom>
                        <a:solidFill>
                          <a:schemeClr val="lt1"/>
                        </a:solidFill>
                        <a:ln w="38100">
                          <a:solidFill>
                            <a:schemeClr val="accent4"/>
                          </a:solidFill>
                        </a:ln>
                      </wps:spPr>
                      <wps:txbx>
                        <w:txbxContent>
                          <w:p w14:paraId="23D9DD8A" w14:textId="6DDF0638" w:rsidR="00957D6F" w:rsidRPr="00957D6F" w:rsidRDefault="003935D5" w:rsidP="003935D5">
                            <w:pPr>
                              <w:suppressAutoHyphens w:val="0"/>
                              <w:autoSpaceDN/>
                              <w:spacing w:after="0" w:line="259" w:lineRule="auto"/>
                              <w:ind w:left="1570"/>
                              <w:rPr>
                                <w:rFonts w:ascii="Arial" w:eastAsia="Arial" w:hAnsi="Arial" w:cs="Arial"/>
                                <w:color w:val="000000"/>
                                <w:kern w:val="2"/>
                                <w:szCs w:val="24"/>
                                <w:lang w:eastAsia="en-GB"/>
                                <w14:ligatures w14:val="standardContextual"/>
                              </w:rPr>
                            </w:pPr>
                            <w:r>
                              <w:rPr>
                                <w:rFonts w:ascii="Calibri" w:eastAsia="Calibri" w:hAnsi="Calibri" w:cs="Calibri"/>
                                <w:b/>
                                <w:color w:val="000000"/>
                                <w:kern w:val="2"/>
                                <w:sz w:val="32"/>
                                <w:szCs w:val="24"/>
                                <w:lang w:eastAsia="en-GB"/>
                                <w14:ligatures w14:val="standardContextual"/>
                              </w:rPr>
                              <w:t xml:space="preserve">      </w:t>
                            </w:r>
                            <w:r w:rsidR="007075D3">
                              <w:rPr>
                                <w:rFonts w:ascii="Calibri" w:eastAsia="Calibri" w:hAnsi="Calibri" w:cs="Calibri"/>
                                <w:b/>
                                <w:color w:val="000000"/>
                                <w:kern w:val="2"/>
                                <w:sz w:val="32"/>
                                <w:szCs w:val="24"/>
                                <w:lang w:eastAsia="en-GB"/>
                                <w14:ligatures w14:val="standardContextual"/>
                              </w:rPr>
                              <w:t>Modern</w:t>
                            </w:r>
                            <w:r w:rsidR="00A95D81">
                              <w:rPr>
                                <w:rFonts w:ascii="Calibri" w:eastAsia="Calibri" w:hAnsi="Calibri" w:cs="Calibri"/>
                                <w:b/>
                                <w:color w:val="000000"/>
                                <w:kern w:val="2"/>
                                <w:sz w:val="32"/>
                                <w:szCs w:val="24"/>
                                <w:lang w:eastAsia="en-GB"/>
                                <w14:ligatures w14:val="standardContextual"/>
                              </w:rPr>
                              <w:t>-Day</w:t>
                            </w:r>
                            <w:r w:rsidR="007075D3">
                              <w:rPr>
                                <w:rFonts w:ascii="Calibri" w:eastAsia="Calibri" w:hAnsi="Calibri" w:cs="Calibri"/>
                                <w:b/>
                                <w:color w:val="000000"/>
                                <w:kern w:val="2"/>
                                <w:sz w:val="32"/>
                                <w:szCs w:val="24"/>
                                <w:lang w:eastAsia="en-GB"/>
                                <w14:ligatures w14:val="standardContextual"/>
                              </w:rPr>
                              <w:t xml:space="preserve"> Slavery &amp; Human Tra</w:t>
                            </w:r>
                            <w:r w:rsidR="00BC103C">
                              <w:rPr>
                                <w:rFonts w:ascii="Calibri" w:eastAsia="Calibri" w:hAnsi="Calibri" w:cs="Calibri"/>
                                <w:b/>
                                <w:color w:val="000000"/>
                                <w:kern w:val="2"/>
                                <w:sz w:val="32"/>
                                <w:szCs w:val="24"/>
                                <w:lang w:eastAsia="en-GB"/>
                                <w14:ligatures w14:val="standardContextual"/>
                              </w:rPr>
                              <w:t>fficking Policy Statement</w:t>
                            </w:r>
                          </w:p>
                          <w:p w14:paraId="7814B04D" w14:textId="10FD1245" w:rsidR="00957D6F" w:rsidRPr="00957D6F" w:rsidRDefault="00957D6F" w:rsidP="00A34753">
                            <w:pPr>
                              <w:suppressAutoHyphens w:val="0"/>
                              <w:autoSpaceDN/>
                              <w:spacing w:after="0" w:line="259" w:lineRule="auto"/>
                              <w:ind w:left="283"/>
                              <w:rPr>
                                <w:rFonts w:ascii="Arial" w:eastAsia="Arial" w:hAnsi="Arial" w:cs="Arial"/>
                                <w:color w:val="000000"/>
                                <w:kern w:val="2"/>
                                <w:szCs w:val="24"/>
                                <w:lang w:eastAsia="en-GB"/>
                                <w14:ligatures w14:val="standardContextual"/>
                              </w:rPr>
                            </w:pPr>
                          </w:p>
                          <w:p w14:paraId="690C16CF" w14:textId="77777777" w:rsidR="002466EC" w:rsidRPr="009A19F7" w:rsidRDefault="002466EC" w:rsidP="002466EC">
                            <w:pPr>
                              <w:rPr>
                                <w:rFonts w:ascii="Calibri" w:hAnsi="Calibri" w:cs="Calibri"/>
                                <w:b/>
                                <w:bCs/>
                                <w:sz w:val="18"/>
                                <w:szCs w:val="18"/>
                              </w:rPr>
                            </w:pPr>
                            <w:r w:rsidRPr="009A19F7">
                              <w:rPr>
                                <w:rFonts w:ascii="Calibri" w:hAnsi="Calibri" w:cs="Calibri"/>
                                <w:b/>
                                <w:bCs/>
                                <w:sz w:val="18"/>
                                <w:szCs w:val="18"/>
                              </w:rPr>
                              <w:t>Introduction</w:t>
                            </w:r>
                          </w:p>
                          <w:p w14:paraId="7193AB90" w14:textId="566AA684" w:rsidR="00D444F1" w:rsidRDefault="00B06B7C" w:rsidP="00D444F1">
                            <w:pPr>
                              <w:rPr>
                                <w:rFonts w:ascii="Calibri" w:hAnsi="Calibri" w:cs="Calibri"/>
                                <w:sz w:val="18"/>
                                <w:szCs w:val="18"/>
                              </w:rPr>
                            </w:pPr>
                            <w:r>
                              <w:rPr>
                                <w:rFonts w:ascii="Calibri" w:hAnsi="Calibri" w:cs="Calibri"/>
                                <w:sz w:val="18"/>
                                <w:szCs w:val="18"/>
                              </w:rPr>
                              <w:t>Following the introduction of the Modern Slavery Act 2015. GasFlo Utilities Limited fully supports the aims of the act and is committed to tackling slavery and human trafficking where it can</w:t>
                            </w:r>
                            <w:r w:rsidR="00E14821">
                              <w:rPr>
                                <w:rFonts w:ascii="Calibri" w:hAnsi="Calibri" w:cs="Calibri"/>
                                <w:sz w:val="18"/>
                                <w:szCs w:val="18"/>
                              </w:rPr>
                              <w:t>.</w:t>
                            </w:r>
                          </w:p>
                          <w:p w14:paraId="056DD39A" w14:textId="51722F8C" w:rsidR="00E14821" w:rsidRPr="00D444F1" w:rsidRDefault="00E14821" w:rsidP="00D444F1">
                            <w:pPr>
                              <w:rPr>
                                <w:rFonts w:ascii="Calibri" w:hAnsi="Calibri" w:cs="Calibri"/>
                                <w:sz w:val="18"/>
                                <w:szCs w:val="18"/>
                              </w:rPr>
                            </w:pPr>
                            <w:r>
                              <w:rPr>
                                <w:rFonts w:ascii="Calibri" w:hAnsi="Calibri" w:cs="Calibri"/>
                                <w:sz w:val="18"/>
                                <w:szCs w:val="18"/>
                              </w:rPr>
                              <w:t xml:space="preserve">The company is committed to understanding all potential modern slavery risks relating to its business and to put in place steps that are aimed at ensuring </w:t>
                            </w:r>
                            <w:r w:rsidR="00A84A9E">
                              <w:rPr>
                                <w:rFonts w:ascii="Calibri" w:hAnsi="Calibri" w:cs="Calibri"/>
                                <w:sz w:val="18"/>
                                <w:szCs w:val="18"/>
                              </w:rPr>
                              <w:t>that there is no slavery or human trafficking in its own business and its supply chain</w:t>
                            </w:r>
                          </w:p>
                          <w:p w14:paraId="5F968399" w14:textId="49E6D6DF" w:rsidR="00D444F1" w:rsidRPr="00E844CE" w:rsidRDefault="00D444F1" w:rsidP="00D444F1">
                            <w:pPr>
                              <w:rPr>
                                <w:rFonts w:ascii="Calibri" w:hAnsi="Calibri" w:cs="Calibri"/>
                                <w:sz w:val="18"/>
                                <w:szCs w:val="18"/>
                              </w:rPr>
                            </w:pPr>
                            <w:r w:rsidRPr="00D444F1">
                              <w:rPr>
                                <w:rFonts w:ascii="Calibri" w:hAnsi="Calibri" w:cs="Calibri"/>
                                <w:sz w:val="18"/>
                                <w:szCs w:val="18"/>
                              </w:rPr>
                              <w:t xml:space="preserve"> </w:t>
                            </w:r>
                            <w:r w:rsidR="00E844CE" w:rsidRPr="00E844CE">
                              <w:rPr>
                                <w:rFonts w:ascii="Calibri" w:hAnsi="Calibri" w:cs="Calibri"/>
                                <w:b/>
                                <w:bCs/>
                                <w:sz w:val="18"/>
                                <w:szCs w:val="18"/>
                              </w:rPr>
                              <w:t>Our Approach</w:t>
                            </w:r>
                          </w:p>
                          <w:p w14:paraId="217C4322" w14:textId="2C31A4C6" w:rsidR="00D444F1" w:rsidRDefault="00416FFA" w:rsidP="00D444F1">
                            <w:pPr>
                              <w:rPr>
                                <w:rFonts w:ascii="Calibri" w:hAnsi="Calibri" w:cs="Calibri"/>
                                <w:sz w:val="18"/>
                                <w:szCs w:val="18"/>
                              </w:rPr>
                            </w:pPr>
                            <w:r>
                              <w:rPr>
                                <w:rFonts w:ascii="Calibri" w:hAnsi="Calibri" w:cs="Calibri"/>
                                <w:sz w:val="18"/>
                                <w:szCs w:val="18"/>
                              </w:rPr>
                              <w:t>GasFlo Utilities Limited has zero tolerance of slavery and human trafficking</w:t>
                            </w:r>
                            <w:r w:rsidR="001013F8">
                              <w:rPr>
                                <w:rFonts w:ascii="Calibri" w:hAnsi="Calibri" w:cs="Calibri"/>
                                <w:sz w:val="18"/>
                                <w:szCs w:val="18"/>
                              </w:rPr>
                              <w:t xml:space="preserve"> in all its different forms. This approach </w:t>
                            </w:r>
                            <w:r w:rsidR="006868BF">
                              <w:rPr>
                                <w:rFonts w:ascii="Calibri" w:hAnsi="Calibri" w:cs="Calibri"/>
                                <w:sz w:val="18"/>
                                <w:szCs w:val="18"/>
                              </w:rPr>
                              <w:t xml:space="preserve">reflects are commitment to act ethically and responsibly </w:t>
                            </w:r>
                            <w:r w:rsidR="006B2AD8">
                              <w:rPr>
                                <w:rFonts w:ascii="Calibri" w:hAnsi="Calibri" w:cs="Calibri"/>
                                <w:sz w:val="18"/>
                                <w:szCs w:val="18"/>
                              </w:rPr>
                              <w:t xml:space="preserve">in all its business relationships </w:t>
                            </w:r>
                            <w:r w:rsidR="00AF3FE7">
                              <w:rPr>
                                <w:rFonts w:ascii="Calibri" w:hAnsi="Calibri" w:cs="Calibri"/>
                                <w:sz w:val="18"/>
                                <w:szCs w:val="18"/>
                              </w:rPr>
                              <w:t>and</w:t>
                            </w:r>
                            <w:r w:rsidR="006B2AD8">
                              <w:rPr>
                                <w:rFonts w:ascii="Calibri" w:hAnsi="Calibri" w:cs="Calibri"/>
                                <w:sz w:val="18"/>
                                <w:szCs w:val="18"/>
                              </w:rPr>
                              <w:t xml:space="preserve"> to ensure that slavery and human trafficking are not present </w:t>
                            </w:r>
                            <w:r w:rsidR="00AF3FE7">
                              <w:rPr>
                                <w:rFonts w:ascii="Calibri" w:hAnsi="Calibri" w:cs="Calibri"/>
                                <w:sz w:val="18"/>
                                <w:szCs w:val="18"/>
                              </w:rPr>
                              <w:t>in any part of its business or supply chains,</w:t>
                            </w:r>
                          </w:p>
                          <w:p w14:paraId="19F1F302" w14:textId="2FD7B495" w:rsidR="00AF3FE7" w:rsidRPr="00D444F1" w:rsidRDefault="00A86D4B" w:rsidP="00D444F1">
                            <w:pPr>
                              <w:rPr>
                                <w:rFonts w:ascii="Calibri" w:hAnsi="Calibri" w:cs="Calibri"/>
                                <w:sz w:val="18"/>
                                <w:szCs w:val="18"/>
                              </w:rPr>
                            </w:pPr>
                            <w:r>
                              <w:rPr>
                                <w:rFonts w:ascii="Calibri" w:hAnsi="Calibri" w:cs="Calibri"/>
                                <w:sz w:val="18"/>
                                <w:szCs w:val="18"/>
                              </w:rPr>
                              <w:t>As an active company within the utilities and civil engineering sectors. GasFlo Utilities</w:t>
                            </w:r>
                            <w:r w:rsidR="004352F5">
                              <w:rPr>
                                <w:rFonts w:ascii="Calibri" w:hAnsi="Calibri" w:cs="Calibri"/>
                                <w:sz w:val="18"/>
                                <w:szCs w:val="18"/>
                              </w:rPr>
                              <w:t xml:space="preserve"> Limited recognises that it has a responsibility to take a robust approach to slavery and human trafficking.</w:t>
                            </w:r>
                          </w:p>
                          <w:p w14:paraId="1DCF2285" w14:textId="4EBBF04F" w:rsidR="00D444F1" w:rsidRDefault="004352F5" w:rsidP="00D444F1">
                            <w:pPr>
                              <w:rPr>
                                <w:rFonts w:ascii="Calibri" w:hAnsi="Calibri" w:cs="Calibri"/>
                                <w:sz w:val="18"/>
                                <w:szCs w:val="18"/>
                              </w:rPr>
                            </w:pPr>
                            <w:r>
                              <w:rPr>
                                <w:rFonts w:ascii="Calibri" w:hAnsi="Calibri" w:cs="Calibri"/>
                                <w:sz w:val="18"/>
                                <w:szCs w:val="18"/>
                              </w:rPr>
                              <w:t>We Will:</w:t>
                            </w:r>
                          </w:p>
                          <w:p w14:paraId="4A53E8FA" w14:textId="5A4E3E44" w:rsidR="004352F5" w:rsidRDefault="00A621B2" w:rsidP="00A621B2">
                            <w:pPr>
                              <w:pStyle w:val="ListParagraph"/>
                              <w:numPr>
                                <w:ilvl w:val="0"/>
                                <w:numId w:val="12"/>
                              </w:numPr>
                              <w:rPr>
                                <w:rFonts w:ascii="Calibri" w:hAnsi="Calibri" w:cs="Calibri"/>
                                <w:sz w:val="18"/>
                                <w:szCs w:val="18"/>
                              </w:rPr>
                            </w:pPr>
                            <w:r>
                              <w:rPr>
                                <w:rFonts w:ascii="Calibri" w:hAnsi="Calibri" w:cs="Calibri"/>
                                <w:sz w:val="18"/>
                                <w:szCs w:val="18"/>
                              </w:rPr>
                              <w:t xml:space="preserve">Identify, monitor, and assess categories of supplier </w:t>
                            </w:r>
                            <w:r w:rsidR="002865E6">
                              <w:rPr>
                                <w:rFonts w:ascii="Calibri" w:hAnsi="Calibri" w:cs="Calibri"/>
                                <w:sz w:val="18"/>
                                <w:szCs w:val="18"/>
                              </w:rPr>
                              <w:t>organisations who are most at risk from slavery and human trafficking.</w:t>
                            </w:r>
                          </w:p>
                          <w:p w14:paraId="4D953A9F" w14:textId="6AE1BA65" w:rsidR="002865E6" w:rsidRDefault="002865E6" w:rsidP="00A621B2">
                            <w:pPr>
                              <w:pStyle w:val="ListParagraph"/>
                              <w:numPr>
                                <w:ilvl w:val="0"/>
                                <w:numId w:val="12"/>
                              </w:numPr>
                              <w:rPr>
                                <w:rFonts w:ascii="Calibri" w:hAnsi="Calibri" w:cs="Calibri"/>
                                <w:sz w:val="18"/>
                                <w:szCs w:val="18"/>
                              </w:rPr>
                            </w:pPr>
                            <w:r>
                              <w:rPr>
                                <w:rFonts w:ascii="Calibri" w:hAnsi="Calibri" w:cs="Calibri"/>
                                <w:sz w:val="18"/>
                                <w:szCs w:val="18"/>
                              </w:rPr>
                              <w:t xml:space="preserve">Incorporate anti-slavery </w:t>
                            </w:r>
                            <w:r w:rsidR="00A10D7D">
                              <w:rPr>
                                <w:rFonts w:ascii="Calibri" w:hAnsi="Calibri" w:cs="Calibri"/>
                                <w:sz w:val="18"/>
                                <w:szCs w:val="18"/>
                              </w:rPr>
                              <w:t>and human trafficking into procurement agreements and sub-contracting arrangements on a risk assessed basis</w:t>
                            </w:r>
                            <w:r w:rsidR="004E34EB">
                              <w:rPr>
                                <w:rFonts w:ascii="Calibri" w:hAnsi="Calibri" w:cs="Calibri"/>
                                <w:sz w:val="18"/>
                                <w:szCs w:val="18"/>
                              </w:rPr>
                              <w:t>.</w:t>
                            </w:r>
                          </w:p>
                          <w:p w14:paraId="74887A68" w14:textId="19F50B33" w:rsidR="004E34EB" w:rsidRDefault="004E34EB" w:rsidP="00A621B2">
                            <w:pPr>
                              <w:pStyle w:val="ListParagraph"/>
                              <w:numPr>
                                <w:ilvl w:val="0"/>
                                <w:numId w:val="12"/>
                              </w:numPr>
                              <w:rPr>
                                <w:rFonts w:ascii="Calibri" w:hAnsi="Calibri" w:cs="Calibri"/>
                                <w:sz w:val="18"/>
                                <w:szCs w:val="18"/>
                              </w:rPr>
                            </w:pPr>
                            <w:r>
                              <w:rPr>
                                <w:rFonts w:ascii="Calibri" w:hAnsi="Calibri" w:cs="Calibri"/>
                                <w:sz w:val="18"/>
                                <w:szCs w:val="18"/>
                              </w:rPr>
                              <w:t>Provide training to all relevan</w:t>
                            </w:r>
                            <w:r w:rsidR="00B72018">
                              <w:rPr>
                                <w:rFonts w:ascii="Calibri" w:hAnsi="Calibri" w:cs="Calibri"/>
                                <w:sz w:val="18"/>
                                <w:szCs w:val="18"/>
                              </w:rPr>
                              <w:t>t</w:t>
                            </w:r>
                            <w:r>
                              <w:rPr>
                                <w:rFonts w:ascii="Calibri" w:hAnsi="Calibri" w:cs="Calibri"/>
                                <w:sz w:val="18"/>
                                <w:szCs w:val="18"/>
                              </w:rPr>
                              <w:t xml:space="preserve"> employees to ensure a high understanding of the risks of slavery </w:t>
                            </w:r>
                            <w:r w:rsidR="00B72018">
                              <w:rPr>
                                <w:rFonts w:ascii="Calibri" w:hAnsi="Calibri" w:cs="Calibri"/>
                                <w:sz w:val="18"/>
                                <w:szCs w:val="18"/>
                              </w:rPr>
                              <w:t>and human trafficking</w:t>
                            </w:r>
                          </w:p>
                          <w:p w14:paraId="7A91BEA8" w14:textId="0ACB6AFF" w:rsidR="00B72018" w:rsidRDefault="00B72018" w:rsidP="00A621B2">
                            <w:pPr>
                              <w:pStyle w:val="ListParagraph"/>
                              <w:numPr>
                                <w:ilvl w:val="0"/>
                                <w:numId w:val="12"/>
                              </w:numPr>
                              <w:rPr>
                                <w:rFonts w:ascii="Calibri" w:hAnsi="Calibri" w:cs="Calibri"/>
                                <w:sz w:val="18"/>
                                <w:szCs w:val="18"/>
                              </w:rPr>
                            </w:pPr>
                            <w:r>
                              <w:rPr>
                                <w:rFonts w:ascii="Calibri" w:hAnsi="Calibri" w:cs="Calibri"/>
                                <w:sz w:val="18"/>
                                <w:szCs w:val="18"/>
                              </w:rPr>
                              <w:t>Establish</w:t>
                            </w:r>
                            <w:r w:rsidR="00850C9D">
                              <w:rPr>
                                <w:rFonts w:ascii="Calibri" w:hAnsi="Calibri" w:cs="Calibri"/>
                                <w:sz w:val="18"/>
                                <w:szCs w:val="18"/>
                              </w:rPr>
                              <w:t xml:space="preserve"> systems to enable whistle blowing</w:t>
                            </w:r>
                          </w:p>
                          <w:p w14:paraId="479DADB5" w14:textId="7C1B501C" w:rsidR="00850C9D" w:rsidRPr="00A621B2" w:rsidRDefault="00850C9D" w:rsidP="00A621B2">
                            <w:pPr>
                              <w:pStyle w:val="ListParagraph"/>
                              <w:numPr>
                                <w:ilvl w:val="0"/>
                                <w:numId w:val="12"/>
                              </w:numPr>
                              <w:rPr>
                                <w:rFonts w:ascii="Calibri" w:hAnsi="Calibri" w:cs="Calibri"/>
                                <w:sz w:val="18"/>
                                <w:szCs w:val="18"/>
                              </w:rPr>
                            </w:pPr>
                            <w:r>
                              <w:rPr>
                                <w:rFonts w:ascii="Calibri" w:hAnsi="Calibri" w:cs="Calibri"/>
                                <w:sz w:val="18"/>
                                <w:szCs w:val="18"/>
                              </w:rPr>
                              <w:t>Report its commitments, policy, performance</w:t>
                            </w:r>
                            <w:r w:rsidR="0017293F">
                              <w:rPr>
                                <w:rFonts w:ascii="Calibri" w:hAnsi="Calibri" w:cs="Calibri"/>
                                <w:sz w:val="18"/>
                                <w:szCs w:val="18"/>
                              </w:rPr>
                              <w:t xml:space="preserve"> and actions in tackling slavery and human trafficking as part of annual reporting</w:t>
                            </w:r>
                          </w:p>
                          <w:p w14:paraId="179EF70E" w14:textId="3B440EA3" w:rsidR="00D444F1" w:rsidRPr="0069014B" w:rsidRDefault="001A1295" w:rsidP="00D444F1">
                            <w:pPr>
                              <w:rPr>
                                <w:rFonts w:ascii="Calibri" w:hAnsi="Calibri" w:cs="Calibri"/>
                                <w:b/>
                                <w:bCs/>
                                <w:sz w:val="18"/>
                                <w:szCs w:val="18"/>
                              </w:rPr>
                            </w:pPr>
                            <w:r>
                              <w:rPr>
                                <w:rFonts w:ascii="Calibri" w:hAnsi="Calibri" w:cs="Calibri"/>
                                <w:b/>
                                <w:bCs/>
                                <w:sz w:val="18"/>
                                <w:szCs w:val="18"/>
                              </w:rPr>
                              <w:t>Reporting</w:t>
                            </w:r>
                          </w:p>
                          <w:p w14:paraId="22E7A290" w14:textId="42ADF8B6" w:rsidR="007F4A59" w:rsidRDefault="001A1295" w:rsidP="007F4A59">
                            <w:pPr>
                              <w:rPr>
                                <w:rFonts w:ascii="Calibri" w:hAnsi="Calibri" w:cs="Calibri"/>
                                <w:sz w:val="18"/>
                                <w:szCs w:val="18"/>
                              </w:rPr>
                            </w:pPr>
                            <w:r>
                              <w:rPr>
                                <w:rFonts w:ascii="Calibri" w:hAnsi="Calibri" w:cs="Calibri"/>
                                <w:sz w:val="18"/>
                                <w:szCs w:val="18"/>
                              </w:rPr>
                              <w:t xml:space="preserve">As part of </w:t>
                            </w:r>
                            <w:r w:rsidR="008445E3">
                              <w:rPr>
                                <w:rFonts w:ascii="Calibri" w:hAnsi="Calibri" w:cs="Calibri"/>
                                <w:sz w:val="18"/>
                                <w:szCs w:val="18"/>
                              </w:rPr>
                              <w:t>our annual review, we will report our approach to combat slavery and human trafficking</w:t>
                            </w:r>
                            <w:r w:rsidR="00B84E98">
                              <w:rPr>
                                <w:rFonts w:ascii="Calibri" w:hAnsi="Calibri" w:cs="Calibri"/>
                                <w:sz w:val="18"/>
                                <w:szCs w:val="18"/>
                              </w:rPr>
                              <w:t>, this will include information on the following:</w:t>
                            </w:r>
                          </w:p>
                          <w:p w14:paraId="414D9552" w14:textId="119F480B" w:rsidR="00B84E98" w:rsidRDefault="00B84E98" w:rsidP="00B84E98">
                            <w:pPr>
                              <w:pStyle w:val="ListParagraph"/>
                              <w:numPr>
                                <w:ilvl w:val="0"/>
                                <w:numId w:val="13"/>
                              </w:numPr>
                              <w:rPr>
                                <w:rFonts w:ascii="Calibri" w:hAnsi="Calibri" w:cs="Calibri"/>
                                <w:sz w:val="18"/>
                                <w:szCs w:val="18"/>
                              </w:rPr>
                            </w:pPr>
                            <w:r>
                              <w:rPr>
                                <w:rFonts w:ascii="Calibri" w:hAnsi="Calibri" w:cs="Calibri"/>
                                <w:sz w:val="18"/>
                                <w:szCs w:val="18"/>
                              </w:rPr>
                              <w:t>The company and its supply chains</w:t>
                            </w:r>
                          </w:p>
                          <w:p w14:paraId="3988D0B0" w14:textId="5E238A40" w:rsidR="00B84E98" w:rsidRDefault="005A78F0" w:rsidP="00B84E98">
                            <w:pPr>
                              <w:pStyle w:val="ListParagraph"/>
                              <w:numPr>
                                <w:ilvl w:val="0"/>
                                <w:numId w:val="13"/>
                              </w:numPr>
                              <w:rPr>
                                <w:rFonts w:ascii="Calibri" w:hAnsi="Calibri" w:cs="Calibri"/>
                                <w:sz w:val="18"/>
                                <w:szCs w:val="18"/>
                              </w:rPr>
                            </w:pPr>
                            <w:r>
                              <w:rPr>
                                <w:rFonts w:ascii="Calibri" w:hAnsi="Calibri" w:cs="Calibri"/>
                                <w:sz w:val="18"/>
                                <w:szCs w:val="18"/>
                              </w:rPr>
                              <w:t>The due diligence process applied by the company in sourcing suppliers</w:t>
                            </w:r>
                            <w:r w:rsidR="00A12D46">
                              <w:rPr>
                                <w:rFonts w:ascii="Calibri" w:hAnsi="Calibri" w:cs="Calibri"/>
                                <w:sz w:val="18"/>
                                <w:szCs w:val="18"/>
                              </w:rPr>
                              <w:t>, and during any mergers and acquisitions</w:t>
                            </w:r>
                          </w:p>
                          <w:p w14:paraId="666D0C81" w14:textId="0EFD2324" w:rsidR="00A12D46" w:rsidRDefault="00A12D46" w:rsidP="00B84E98">
                            <w:pPr>
                              <w:pStyle w:val="ListParagraph"/>
                              <w:numPr>
                                <w:ilvl w:val="0"/>
                                <w:numId w:val="13"/>
                              </w:numPr>
                              <w:rPr>
                                <w:rFonts w:ascii="Calibri" w:hAnsi="Calibri" w:cs="Calibri"/>
                                <w:sz w:val="18"/>
                                <w:szCs w:val="18"/>
                              </w:rPr>
                            </w:pPr>
                            <w:r>
                              <w:rPr>
                                <w:rFonts w:ascii="Calibri" w:hAnsi="Calibri" w:cs="Calibri"/>
                                <w:sz w:val="18"/>
                                <w:szCs w:val="18"/>
                              </w:rPr>
                              <w:t>The Risk Assessment methods and steps to manage the risk in both the business and the supply chain</w:t>
                            </w:r>
                          </w:p>
                          <w:p w14:paraId="107EAA06" w14:textId="1D9F7235" w:rsidR="009E6069" w:rsidRDefault="009E6069" w:rsidP="00B84E98">
                            <w:pPr>
                              <w:pStyle w:val="ListParagraph"/>
                              <w:numPr>
                                <w:ilvl w:val="0"/>
                                <w:numId w:val="13"/>
                              </w:numPr>
                              <w:rPr>
                                <w:rFonts w:ascii="Calibri" w:hAnsi="Calibri" w:cs="Calibri"/>
                                <w:sz w:val="18"/>
                                <w:szCs w:val="18"/>
                              </w:rPr>
                            </w:pPr>
                            <w:r>
                              <w:rPr>
                                <w:rFonts w:ascii="Calibri" w:hAnsi="Calibri" w:cs="Calibri"/>
                                <w:sz w:val="18"/>
                                <w:szCs w:val="18"/>
                              </w:rPr>
                              <w:t>The effectives of ensuring that slavery and human trafficking</w:t>
                            </w:r>
                            <w:r w:rsidR="00CB7DE4">
                              <w:rPr>
                                <w:rFonts w:ascii="Calibri" w:hAnsi="Calibri" w:cs="Calibri"/>
                                <w:sz w:val="18"/>
                                <w:szCs w:val="18"/>
                              </w:rPr>
                              <w:t xml:space="preserve"> is not taking place in any part of its supply chains</w:t>
                            </w:r>
                          </w:p>
                          <w:p w14:paraId="0C8B48E1" w14:textId="59A07B41" w:rsidR="00CB7DE4" w:rsidRDefault="00CB7DE4" w:rsidP="00B84E98">
                            <w:pPr>
                              <w:pStyle w:val="ListParagraph"/>
                              <w:numPr>
                                <w:ilvl w:val="0"/>
                                <w:numId w:val="13"/>
                              </w:numPr>
                              <w:rPr>
                                <w:rFonts w:ascii="Calibri" w:hAnsi="Calibri" w:cs="Calibri"/>
                                <w:sz w:val="18"/>
                                <w:szCs w:val="18"/>
                              </w:rPr>
                            </w:pPr>
                            <w:r>
                              <w:rPr>
                                <w:rFonts w:ascii="Calibri" w:hAnsi="Calibri" w:cs="Calibri"/>
                                <w:sz w:val="18"/>
                                <w:szCs w:val="18"/>
                              </w:rPr>
                              <w:t>Th</w:t>
                            </w:r>
                            <w:r w:rsidR="00693626">
                              <w:rPr>
                                <w:rFonts w:ascii="Calibri" w:hAnsi="Calibri" w:cs="Calibri"/>
                                <w:sz w:val="18"/>
                                <w:szCs w:val="18"/>
                              </w:rPr>
                              <w:t xml:space="preserve">e adequacy of training arrangements to ensure that relevant employees have the knowledge and skills necessary to </w:t>
                            </w:r>
                            <w:r w:rsidR="00282B0D">
                              <w:rPr>
                                <w:rFonts w:ascii="Calibri" w:hAnsi="Calibri" w:cs="Calibri"/>
                                <w:sz w:val="18"/>
                                <w:szCs w:val="18"/>
                              </w:rPr>
                              <w:t>fulfil</w:t>
                            </w:r>
                            <w:r w:rsidR="00693626">
                              <w:rPr>
                                <w:rFonts w:ascii="Calibri" w:hAnsi="Calibri" w:cs="Calibri"/>
                                <w:sz w:val="18"/>
                                <w:szCs w:val="18"/>
                              </w:rPr>
                              <w:t xml:space="preserve"> their obligations</w:t>
                            </w:r>
                          </w:p>
                          <w:p w14:paraId="0700C28A" w14:textId="14376660" w:rsidR="00A06FBF" w:rsidRDefault="00A06FBF" w:rsidP="00A06FBF">
                            <w:pPr>
                              <w:rPr>
                                <w:rFonts w:ascii="Calibri" w:hAnsi="Calibri" w:cs="Calibri"/>
                                <w:sz w:val="18"/>
                                <w:szCs w:val="18"/>
                              </w:rPr>
                            </w:pPr>
                            <w:r>
                              <w:rPr>
                                <w:rFonts w:ascii="Calibri" w:hAnsi="Calibri" w:cs="Calibri"/>
                                <w:sz w:val="18"/>
                                <w:szCs w:val="18"/>
                              </w:rPr>
                              <w:t>The co-operation</w:t>
                            </w:r>
                            <w:r w:rsidR="00781CE7">
                              <w:rPr>
                                <w:rFonts w:ascii="Calibri" w:hAnsi="Calibri" w:cs="Calibri"/>
                                <w:sz w:val="18"/>
                                <w:szCs w:val="18"/>
                              </w:rPr>
                              <w:t xml:space="preserve"> and involvement</w:t>
                            </w:r>
                            <w:r w:rsidR="00DE7299">
                              <w:rPr>
                                <w:rFonts w:ascii="Calibri" w:hAnsi="Calibri" w:cs="Calibri"/>
                                <w:sz w:val="18"/>
                                <w:szCs w:val="18"/>
                              </w:rPr>
                              <w:t xml:space="preserve"> of employees </w:t>
                            </w:r>
                            <w:r w:rsidR="002E549E">
                              <w:rPr>
                                <w:rFonts w:ascii="Calibri" w:hAnsi="Calibri" w:cs="Calibri"/>
                                <w:sz w:val="18"/>
                                <w:szCs w:val="18"/>
                              </w:rPr>
                              <w:t xml:space="preserve">at all levels is essential for the effective implementation of this policy. GasFlo </w:t>
                            </w:r>
                            <w:r w:rsidR="002C6C7B">
                              <w:rPr>
                                <w:rFonts w:ascii="Calibri" w:hAnsi="Calibri" w:cs="Calibri"/>
                                <w:sz w:val="18"/>
                                <w:szCs w:val="18"/>
                              </w:rPr>
                              <w:t xml:space="preserve">Utilities Limited will report on, review and revise this policy as often as may </w:t>
                            </w:r>
                            <w:r w:rsidR="00282B0D">
                              <w:rPr>
                                <w:rFonts w:ascii="Calibri" w:hAnsi="Calibri" w:cs="Calibri"/>
                                <w:sz w:val="18"/>
                                <w:szCs w:val="18"/>
                              </w:rPr>
                              <w:t>be appropriate.</w:t>
                            </w:r>
                          </w:p>
                          <w:p w14:paraId="5A787988" w14:textId="77777777" w:rsidR="00A45410" w:rsidRPr="00A45410" w:rsidRDefault="00A45410" w:rsidP="00A45410">
                            <w:pPr>
                              <w:tabs>
                                <w:tab w:val="left" w:pos="1134"/>
                                <w:tab w:val="left" w:pos="6804"/>
                              </w:tabs>
                              <w:suppressAutoHyphens w:val="0"/>
                              <w:autoSpaceDN/>
                              <w:spacing w:after="0" w:line="240" w:lineRule="auto"/>
                              <w:jc w:val="both"/>
                              <w:rPr>
                                <w:rFonts w:ascii="Calibri" w:eastAsia="Times New Roman" w:hAnsi="Calibri" w:cs="Calibri"/>
                                <w:bCs/>
                                <w:kern w:val="0"/>
                                <w:sz w:val="18"/>
                                <w:szCs w:val="18"/>
                              </w:rPr>
                            </w:pPr>
                            <w:r w:rsidRPr="00A45410">
                              <w:rPr>
                                <w:rFonts w:ascii="Calibri" w:eastAsia="Times New Roman" w:hAnsi="Calibri" w:cs="Calibri"/>
                                <w:bCs/>
                                <w:kern w:val="0"/>
                                <w:sz w:val="18"/>
                                <w:szCs w:val="18"/>
                              </w:rPr>
                              <w:t>This policy will be regularly monitored to ensure that the objectives are achieved. It will be reviewed annually and, if necessary, revised in the light of legislative or organisational changes.</w:t>
                            </w:r>
                          </w:p>
                          <w:p w14:paraId="04F6823E" w14:textId="77777777" w:rsidR="00A95D81" w:rsidRPr="00E22BF3" w:rsidRDefault="00A95D81" w:rsidP="00A95D81">
                            <w:pPr>
                              <w:spacing w:line="254" w:lineRule="auto"/>
                              <w:ind w:left="-284"/>
                              <w:rPr>
                                <w:rFonts w:ascii="Calibri" w:hAnsi="Calibri" w:cs="Calibri"/>
                                <w:bCs/>
                                <w:sz w:val="18"/>
                                <w:szCs w:val="18"/>
                              </w:rPr>
                            </w:pPr>
                            <w:r w:rsidRPr="00E22BF3">
                              <w:rPr>
                                <w:rFonts w:ascii="Calibri" w:hAnsi="Calibri" w:cs="Calibri"/>
                                <w:noProof/>
                                <w:sz w:val="18"/>
                                <w:szCs w:val="18"/>
                              </w:rPr>
                              <w:drawing>
                                <wp:inline distT="0" distB="0" distL="0" distR="0" wp14:anchorId="30C69836" wp14:editId="4DCA0B56">
                                  <wp:extent cx="1685925" cy="381000"/>
                                  <wp:effectExtent l="0" t="0" r="9525" b="0"/>
                                  <wp:docPr id="661333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71831"/>
                                          <a:stretch>
                                            <a:fillRect/>
                                          </a:stretch>
                                        </pic:blipFill>
                                        <pic:spPr bwMode="auto">
                                          <a:xfrm>
                                            <a:off x="0" y="0"/>
                                            <a:ext cx="1685925" cy="381000"/>
                                          </a:xfrm>
                                          <a:prstGeom prst="rect">
                                            <a:avLst/>
                                          </a:prstGeom>
                                          <a:noFill/>
                                          <a:ln>
                                            <a:noFill/>
                                          </a:ln>
                                        </pic:spPr>
                                      </pic:pic>
                                    </a:graphicData>
                                  </a:graphic>
                                </wp:inline>
                              </w:drawing>
                            </w:r>
                          </w:p>
                          <w:p w14:paraId="7FEF39CB"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Michael Smith</w:t>
                            </w:r>
                          </w:p>
                          <w:p w14:paraId="17892692"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Managing Director</w:t>
                            </w:r>
                          </w:p>
                          <w:p w14:paraId="03997267"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22</w:t>
                            </w:r>
                            <w:r w:rsidRPr="00E22BF3">
                              <w:rPr>
                                <w:rFonts w:ascii="Calibri" w:hAnsi="Calibri" w:cs="Calibri"/>
                                <w:bCs/>
                                <w:sz w:val="20"/>
                                <w:szCs w:val="20"/>
                                <w:vertAlign w:val="superscript"/>
                              </w:rPr>
                              <w:t>nd</w:t>
                            </w:r>
                            <w:r w:rsidRPr="00E22BF3">
                              <w:rPr>
                                <w:rFonts w:ascii="Calibri" w:hAnsi="Calibri" w:cs="Calibri"/>
                                <w:bCs/>
                                <w:sz w:val="20"/>
                                <w:szCs w:val="20"/>
                              </w:rPr>
                              <w:t xml:space="preserve"> July 2026</w:t>
                            </w:r>
                          </w:p>
                          <w:p w14:paraId="79A93B24" w14:textId="6B6E63C6" w:rsidR="00A45410" w:rsidRPr="00A06FBF" w:rsidRDefault="00A45410" w:rsidP="00A06FBF">
                            <w:pPr>
                              <w:rPr>
                                <w:rFonts w:ascii="Calibri" w:hAnsi="Calibri"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3C9A8" id="_x0000_t202" coordsize="21600,21600" o:spt="202" path="m,l,21600r21600,l21600,xe">
                <v:stroke joinstyle="miter"/>
                <v:path gradientshapeok="t" o:connecttype="rect"/>
              </v:shapetype>
              <v:shape id="Text Box 4" o:spid="_x0000_s1026" type="#_x0000_t202" style="position:absolute;margin-left:-53.25pt;margin-top:12.05pt;width:558pt;height:6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" fillcolor="white [3201]" strokecolor="#0f9ed5 [3207]" strokeweight="3pt">
                <v:textbox>
                  <w:txbxContent>
                    <w:p w14:paraId="23D9DD8A" w14:textId="6DDF0638" w:rsidR="00957D6F" w:rsidRPr="00957D6F" w:rsidRDefault="003935D5" w:rsidP="003935D5">
                      <w:pPr>
                        <w:suppressAutoHyphens w:val="0"/>
                        <w:autoSpaceDN/>
                        <w:spacing w:after="0" w:line="259" w:lineRule="auto"/>
                        <w:ind w:left="1570"/>
                        <w:rPr>
                          <w:rFonts w:ascii="Arial" w:eastAsia="Arial" w:hAnsi="Arial" w:cs="Arial"/>
                          <w:color w:val="000000"/>
                          <w:kern w:val="2"/>
                          <w:szCs w:val="24"/>
                          <w:lang w:eastAsia="en-GB"/>
                          <w14:ligatures w14:val="standardContextual"/>
                        </w:rPr>
                      </w:pPr>
                      <w:r>
                        <w:rPr>
                          <w:rFonts w:ascii="Calibri" w:eastAsia="Calibri" w:hAnsi="Calibri" w:cs="Calibri"/>
                          <w:b/>
                          <w:color w:val="000000"/>
                          <w:kern w:val="2"/>
                          <w:sz w:val="32"/>
                          <w:szCs w:val="24"/>
                          <w:lang w:eastAsia="en-GB"/>
                          <w14:ligatures w14:val="standardContextual"/>
                        </w:rPr>
                        <w:t xml:space="preserve">      </w:t>
                      </w:r>
                      <w:r w:rsidR="007075D3">
                        <w:rPr>
                          <w:rFonts w:ascii="Calibri" w:eastAsia="Calibri" w:hAnsi="Calibri" w:cs="Calibri"/>
                          <w:b/>
                          <w:color w:val="000000"/>
                          <w:kern w:val="2"/>
                          <w:sz w:val="32"/>
                          <w:szCs w:val="24"/>
                          <w:lang w:eastAsia="en-GB"/>
                          <w14:ligatures w14:val="standardContextual"/>
                        </w:rPr>
                        <w:t>Modern</w:t>
                      </w:r>
                      <w:r w:rsidR="00A95D81">
                        <w:rPr>
                          <w:rFonts w:ascii="Calibri" w:eastAsia="Calibri" w:hAnsi="Calibri" w:cs="Calibri"/>
                          <w:b/>
                          <w:color w:val="000000"/>
                          <w:kern w:val="2"/>
                          <w:sz w:val="32"/>
                          <w:szCs w:val="24"/>
                          <w:lang w:eastAsia="en-GB"/>
                          <w14:ligatures w14:val="standardContextual"/>
                        </w:rPr>
                        <w:t>-Day</w:t>
                      </w:r>
                      <w:r w:rsidR="007075D3">
                        <w:rPr>
                          <w:rFonts w:ascii="Calibri" w:eastAsia="Calibri" w:hAnsi="Calibri" w:cs="Calibri"/>
                          <w:b/>
                          <w:color w:val="000000"/>
                          <w:kern w:val="2"/>
                          <w:sz w:val="32"/>
                          <w:szCs w:val="24"/>
                          <w:lang w:eastAsia="en-GB"/>
                          <w14:ligatures w14:val="standardContextual"/>
                        </w:rPr>
                        <w:t xml:space="preserve"> Slavery &amp; Human Tra</w:t>
                      </w:r>
                      <w:r w:rsidR="00BC103C">
                        <w:rPr>
                          <w:rFonts w:ascii="Calibri" w:eastAsia="Calibri" w:hAnsi="Calibri" w:cs="Calibri"/>
                          <w:b/>
                          <w:color w:val="000000"/>
                          <w:kern w:val="2"/>
                          <w:sz w:val="32"/>
                          <w:szCs w:val="24"/>
                          <w:lang w:eastAsia="en-GB"/>
                          <w14:ligatures w14:val="standardContextual"/>
                        </w:rPr>
                        <w:t>fficking Policy Statement</w:t>
                      </w:r>
                    </w:p>
                    <w:p w14:paraId="7814B04D" w14:textId="10FD1245" w:rsidR="00957D6F" w:rsidRPr="00957D6F" w:rsidRDefault="00957D6F" w:rsidP="00A34753">
                      <w:pPr>
                        <w:suppressAutoHyphens w:val="0"/>
                        <w:autoSpaceDN/>
                        <w:spacing w:after="0" w:line="259" w:lineRule="auto"/>
                        <w:ind w:left="283"/>
                        <w:rPr>
                          <w:rFonts w:ascii="Arial" w:eastAsia="Arial" w:hAnsi="Arial" w:cs="Arial"/>
                          <w:color w:val="000000"/>
                          <w:kern w:val="2"/>
                          <w:szCs w:val="24"/>
                          <w:lang w:eastAsia="en-GB"/>
                          <w14:ligatures w14:val="standardContextual"/>
                        </w:rPr>
                      </w:pPr>
                    </w:p>
                    <w:p w14:paraId="690C16CF" w14:textId="77777777" w:rsidR="002466EC" w:rsidRPr="009A19F7" w:rsidRDefault="002466EC" w:rsidP="002466EC">
                      <w:pPr>
                        <w:rPr>
                          <w:rFonts w:ascii="Calibri" w:hAnsi="Calibri" w:cs="Calibri"/>
                          <w:b/>
                          <w:bCs/>
                          <w:sz w:val="18"/>
                          <w:szCs w:val="18"/>
                        </w:rPr>
                      </w:pPr>
                      <w:r w:rsidRPr="009A19F7">
                        <w:rPr>
                          <w:rFonts w:ascii="Calibri" w:hAnsi="Calibri" w:cs="Calibri"/>
                          <w:b/>
                          <w:bCs/>
                          <w:sz w:val="18"/>
                          <w:szCs w:val="18"/>
                        </w:rPr>
                        <w:t>Introduction</w:t>
                      </w:r>
                    </w:p>
                    <w:p w14:paraId="7193AB90" w14:textId="566AA684" w:rsidR="00D444F1" w:rsidRDefault="00B06B7C" w:rsidP="00D444F1">
                      <w:pPr>
                        <w:rPr>
                          <w:rFonts w:ascii="Calibri" w:hAnsi="Calibri" w:cs="Calibri"/>
                          <w:sz w:val="18"/>
                          <w:szCs w:val="18"/>
                        </w:rPr>
                      </w:pPr>
                      <w:r>
                        <w:rPr>
                          <w:rFonts w:ascii="Calibri" w:hAnsi="Calibri" w:cs="Calibri"/>
                          <w:sz w:val="18"/>
                          <w:szCs w:val="18"/>
                        </w:rPr>
                        <w:t>Following the introduction of the Modern Slavery Act 2015. GasFlo Utilities Limited fully supports the aims of the act and is committed to tackling slavery and human trafficking where it can</w:t>
                      </w:r>
                      <w:r w:rsidR="00E14821">
                        <w:rPr>
                          <w:rFonts w:ascii="Calibri" w:hAnsi="Calibri" w:cs="Calibri"/>
                          <w:sz w:val="18"/>
                          <w:szCs w:val="18"/>
                        </w:rPr>
                        <w:t>.</w:t>
                      </w:r>
                    </w:p>
                    <w:p w14:paraId="056DD39A" w14:textId="51722F8C" w:rsidR="00E14821" w:rsidRPr="00D444F1" w:rsidRDefault="00E14821" w:rsidP="00D444F1">
                      <w:pPr>
                        <w:rPr>
                          <w:rFonts w:ascii="Calibri" w:hAnsi="Calibri" w:cs="Calibri"/>
                          <w:sz w:val="18"/>
                          <w:szCs w:val="18"/>
                        </w:rPr>
                      </w:pPr>
                      <w:r>
                        <w:rPr>
                          <w:rFonts w:ascii="Calibri" w:hAnsi="Calibri" w:cs="Calibri"/>
                          <w:sz w:val="18"/>
                          <w:szCs w:val="18"/>
                        </w:rPr>
                        <w:t xml:space="preserve">The company is committed to understanding all potential modern slavery risks relating to its business and to put in place steps that are aimed at ensuring </w:t>
                      </w:r>
                      <w:r w:rsidR="00A84A9E">
                        <w:rPr>
                          <w:rFonts w:ascii="Calibri" w:hAnsi="Calibri" w:cs="Calibri"/>
                          <w:sz w:val="18"/>
                          <w:szCs w:val="18"/>
                        </w:rPr>
                        <w:t>that there is no slavery or human trafficking in its own business and its supply chain</w:t>
                      </w:r>
                    </w:p>
                    <w:p w14:paraId="5F968399" w14:textId="49E6D6DF" w:rsidR="00D444F1" w:rsidRPr="00E844CE" w:rsidRDefault="00D444F1" w:rsidP="00D444F1">
                      <w:pPr>
                        <w:rPr>
                          <w:rFonts w:ascii="Calibri" w:hAnsi="Calibri" w:cs="Calibri"/>
                          <w:sz w:val="18"/>
                          <w:szCs w:val="18"/>
                        </w:rPr>
                      </w:pPr>
                      <w:r w:rsidRPr="00D444F1">
                        <w:rPr>
                          <w:rFonts w:ascii="Calibri" w:hAnsi="Calibri" w:cs="Calibri"/>
                          <w:sz w:val="18"/>
                          <w:szCs w:val="18"/>
                        </w:rPr>
                        <w:t xml:space="preserve"> </w:t>
                      </w:r>
                      <w:r w:rsidR="00E844CE" w:rsidRPr="00E844CE">
                        <w:rPr>
                          <w:rFonts w:ascii="Calibri" w:hAnsi="Calibri" w:cs="Calibri"/>
                          <w:b/>
                          <w:bCs/>
                          <w:sz w:val="18"/>
                          <w:szCs w:val="18"/>
                        </w:rPr>
                        <w:t>Our Approach</w:t>
                      </w:r>
                    </w:p>
                    <w:p w14:paraId="217C4322" w14:textId="2C31A4C6" w:rsidR="00D444F1" w:rsidRDefault="00416FFA" w:rsidP="00D444F1">
                      <w:pPr>
                        <w:rPr>
                          <w:rFonts w:ascii="Calibri" w:hAnsi="Calibri" w:cs="Calibri"/>
                          <w:sz w:val="18"/>
                          <w:szCs w:val="18"/>
                        </w:rPr>
                      </w:pPr>
                      <w:r>
                        <w:rPr>
                          <w:rFonts w:ascii="Calibri" w:hAnsi="Calibri" w:cs="Calibri"/>
                          <w:sz w:val="18"/>
                          <w:szCs w:val="18"/>
                        </w:rPr>
                        <w:t>GasFlo Utilities Limited has zero tolerance of slavery and human trafficking</w:t>
                      </w:r>
                      <w:r w:rsidR="001013F8">
                        <w:rPr>
                          <w:rFonts w:ascii="Calibri" w:hAnsi="Calibri" w:cs="Calibri"/>
                          <w:sz w:val="18"/>
                          <w:szCs w:val="18"/>
                        </w:rPr>
                        <w:t xml:space="preserve"> in all its different forms. This approach </w:t>
                      </w:r>
                      <w:r w:rsidR="006868BF">
                        <w:rPr>
                          <w:rFonts w:ascii="Calibri" w:hAnsi="Calibri" w:cs="Calibri"/>
                          <w:sz w:val="18"/>
                          <w:szCs w:val="18"/>
                        </w:rPr>
                        <w:t xml:space="preserve">reflects are commitment to act ethically and responsibly </w:t>
                      </w:r>
                      <w:r w:rsidR="006B2AD8">
                        <w:rPr>
                          <w:rFonts w:ascii="Calibri" w:hAnsi="Calibri" w:cs="Calibri"/>
                          <w:sz w:val="18"/>
                          <w:szCs w:val="18"/>
                        </w:rPr>
                        <w:t xml:space="preserve">in all its business relationships </w:t>
                      </w:r>
                      <w:r w:rsidR="00AF3FE7">
                        <w:rPr>
                          <w:rFonts w:ascii="Calibri" w:hAnsi="Calibri" w:cs="Calibri"/>
                          <w:sz w:val="18"/>
                          <w:szCs w:val="18"/>
                        </w:rPr>
                        <w:t>and</w:t>
                      </w:r>
                      <w:r w:rsidR="006B2AD8">
                        <w:rPr>
                          <w:rFonts w:ascii="Calibri" w:hAnsi="Calibri" w:cs="Calibri"/>
                          <w:sz w:val="18"/>
                          <w:szCs w:val="18"/>
                        </w:rPr>
                        <w:t xml:space="preserve"> to ensure that slavery and human trafficking are not present </w:t>
                      </w:r>
                      <w:r w:rsidR="00AF3FE7">
                        <w:rPr>
                          <w:rFonts w:ascii="Calibri" w:hAnsi="Calibri" w:cs="Calibri"/>
                          <w:sz w:val="18"/>
                          <w:szCs w:val="18"/>
                        </w:rPr>
                        <w:t>in any part of its business or supply chains,</w:t>
                      </w:r>
                    </w:p>
                    <w:p w14:paraId="19F1F302" w14:textId="2FD7B495" w:rsidR="00AF3FE7" w:rsidRPr="00D444F1" w:rsidRDefault="00A86D4B" w:rsidP="00D444F1">
                      <w:pPr>
                        <w:rPr>
                          <w:rFonts w:ascii="Calibri" w:hAnsi="Calibri" w:cs="Calibri"/>
                          <w:sz w:val="18"/>
                          <w:szCs w:val="18"/>
                        </w:rPr>
                      </w:pPr>
                      <w:r>
                        <w:rPr>
                          <w:rFonts w:ascii="Calibri" w:hAnsi="Calibri" w:cs="Calibri"/>
                          <w:sz w:val="18"/>
                          <w:szCs w:val="18"/>
                        </w:rPr>
                        <w:t>As an active company within the utilities and civil engineering sectors. GasFlo Utilities</w:t>
                      </w:r>
                      <w:r w:rsidR="004352F5">
                        <w:rPr>
                          <w:rFonts w:ascii="Calibri" w:hAnsi="Calibri" w:cs="Calibri"/>
                          <w:sz w:val="18"/>
                          <w:szCs w:val="18"/>
                        </w:rPr>
                        <w:t xml:space="preserve"> Limited recognises that it has a responsibility to take a robust approach to slavery and human trafficking.</w:t>
                      </w:r>
                    </w:p>
                    <w:p w14:paraId="1DCF2285" w14:textId="4EBBF04F" w:rsidR="00D444F1" w:rsidRDefault="004352F5" w:rsidP="00D444F1">
                      <w:pPr>
                        <w:rPr>
                          <w:rFonts w:ascii="Calibri" w:hAnsi="Calibri" w:cs="Calibri"/>
                          <w:sz w:val="18"/>
                          <w:szCs w:val="18"/>
                        </w:rPr>
                      </w:pPr>
                      <w:r>
                        <w:rPr>
                          <w:rFonts w:ascii="Calibri" w:hAnsi="Calibri" w:cs="Calibri"/>
                          <w:sz w:val="18"/>
                          <w:szCs w:val="18"/>
                        </w:rPr>
                        <w:t>We Will:</w:t>
                      </w:r>
                    </w:p>
                    <w:p w14:paraId="4A53E8FA" w14:textId="5A4E3E44" w:rsidR="004352F5" w:rsidRDefault="00A621B2" w:rsidP="00A621B2">
                      <w:pPr>
                        <w:pStyle w:val="ListParagraph"/>
                        <w:numPr>
                          <w:ilvl w:val="0"/>
                          <w:numId w:val="12"/>
                        </w:numPr>
                        <w:rPr>
                          <w:rFonts w:ascii="Calibri" w:hAnsi="Calibri" w:cs="Calibri"/>
                          <w:sz w:val="18"/>
                          <w:szCs w:val="18"/>
                        </w:rPr>
                      </w:pPr>
                      <w:r>
                        <w:rPr>
                          <w:rFonts w:ascii="Calibri" w:hAnsi="Calibri" w:cs="Calibri"/>
                          <w:sz w:val="18"/>
                          <w:szCs w:val="18"/>
                        </w:rPr>
                        <w:t xml:space="preserve">Identify, monitor, and assess categories of supplier </w:t>
                      </w:r>
                      <w:r w:rsidR="002865E6">
                        <w:rPr>
                          <w:rFonts w:ascii="Calibri" w:hAnsi="Calibri" w:cs="Calibri"/>
                          <w:sz w:val="18"/>
                          <w:szCs w:val="18"/>
                        </w:rPr>
                        <w:t>organisations who are most at risk from slavery and human trafficking.</w:t>
                      </w:r>
                    </w:p>
                    <w:p w14:paraId="4D953A9F" w14:textId="6AE1BA65" w:rsidR="002865E6" w:rsidRDefault="002865E6" w:rsidP="00A621B2">
                      <w:pPr>
                        <w:pStyle w:val="ListParagraph"/>
                        <w:numPr>
                          <w:ilvl w:val="0"/>
                          <w:numId w:val="12"/>
                        </w:numPr>
                        <w:rPr>
                          <w:rFonts w:ascii="Calibri" w:hAnsi="Calibri" w:cs="Calibri"/>
                          <w:sz w:val="18"/>
                          <w:szCs w:val="18"/>
                        </w:rPr>
                      </w:pPr>
                      <w:r>
                        <w:rPr>
                          <w:rFonts w:ascii="Calibri" w:hAnsi="Calibri" w:cs="Calibri"/>
                          <w:sz w:val="18"/>
                          <w:szCs w:val="18"/>
                        </w:rPr>
                        <w:t xml:space="preserve">Incorporate anti-slavery </w:t>
                      </w:r>
                      <w:r w:rsidR="00A10D7D">
                        <w:rPr>
                          <w:rFonts w:ascii="Calibri" w:hAnsi="Calibri" w:cs="Calibri"/>
                          <w:sz w:val="18"/>
                          <w:szCs w:val="18"/>
                        </w:rPr>
                        <w:t>and human trafficking into procurement agreements and sub-contracting arrangements on a risk assessed basis</w:t>
                      </w:r>
                      <w:r w:rsidR="004E34EB">
                        <w:rPr>
                          <w:rFonts w:ascii="Calibri" w:hAnsi="Calibri" w:cs="Calibri"/>
                          <w:sz w:val="18"/>
                          <w:szCs w:val="18"/>
                        </w:rPr>
                        <w:t>.</w:t>
                      </w:r>
                    </w:p>
                    <w:p w14:paraId="74887A68" w14:textId="19F50B33" w:rsidR="004E34EB" w:rsidRDefault="004E34EB" w:rsidP="00A621B2">
                      <w:pPr>
                        <w:pStyle w:val="ListParagraph"/>
                        <w:numPr>
                          <w:ilvl w:val="0"/>
                          <w:numId w:val="12"/>
                        </w:numPr>
                        <w:rPr>
                          <w:rFonts w:ascii="Calibri" w:hAnsi="Calibri" w:cs="Calibri"/>
                          <w:sz w:val="18"/>
                          <w:szCs w:val="18"/>
                        </w:rPr>
                      </w:pPr>
                      <w:r>
                        <w:rPr>
                          <w:rFonts w:ascii="Calibri" w:hAnsi="Calibri" w:cs="Calibri"/>
                          <w:sz w:val="18"/>
                          <w:szCs w:val="18"/>
                        </w:rPr>
                        <w:t>Provide training to all relevan</w:t>
                      </w:r>
                      <w:r w:rsidR="00B72018">
                        <w:rPr>
                          <w:rFonts w:ascii="Calibri" w:hAnsi="Calibri" w:cs="Calibri"/>
                          <w:sz w:val="18"/>
                          <w:szCs w:val="18"/>
                        </w:rPr>
                        <w:t>t</w:t>
                      </w:r>
                      <w:r>
                        <w:rPr>
                          <w:rFonts w:ascii="Calibri" w:hAnsi="Calibri" w:cs="Calibri"/>
                          <w:sz w:val="18"/>
                          <w:szCs w:val="18"/>
                        </w:rPr>
                        <w:t xml:space="preserve"> employees to ensure a high understanding of the risks of slavery </w:t>
                      </w:r>
                      <w:r w:rsidR="00B72018">
                        <w:rPr>
                          <w:rFonts w:ascii="Calibri" w:hAnsi="Calibri" w:cs="Calibri"/>
                          <w:sz w:val="18"/>
                          <w:szCs w:val="18"/>
                        </w:rPr>
                        <w:t>and human trafficking</w:t>
                      </w:r>
                    </w:p>
                    <w:p w14:paraId="7A91BEA8" w14:textId="0ACB6AFF" w:rsidR="00B72018" w:rsidRDefault="00B72018" w:rsidP="00A621B2">
                      <w:pPr>
                        <w:pStyle w:val="ListParagraph"/>
                        <w:numPr>
                          <w:ilvl w:val="0"/>
                          <w:numId w:val="12"/>
                        </w:numPr>
                        <w:rPr>
                          <w:rFonts w:ascii="Calibri" w:hAnsi="Calibri" w:cs="Calibri"/>
                          <w:sz w:val="18"/>
                          <w:szCs w:val="18"/>
                        </w:rPr>
                      </w:pPr>
                      <w:r>
                        <w:rPr>
                          <w:rFonts w:ascii="Calibri" w:hAnsi="Calibri" w:cs="Calibri"/>
                          <w:sz w:val="18"/>
                          <w:szCs w:val="18"/>
                        </w:rPr>
                        <w:t>Establish</w:t>
                      </w:r>
                      <w:r w:rsidR="00850C9D">
                        <w:rPr>
                          <w:rFonts w:ascii="Calibri" w:hAnsi="Calibri" w:cs="Calibri"/>
                          <w:sz w:val="18"/>
                          <w:szCs w:val="18"/>
                        </w:rPr>
                        <w:t xml:space="preserve"> systems to enable whistle blowing</w:t>
                      </w:r>
                    </w:p>
                    <w:p w14:paraId="479DADB5" w14:textId="7C1B501C" w:rsidR="00850C9D" w:rsidRPr="00A621B2" w:rsidRDefault="00850C9D" w:rsidP="00A621B2">
                      <w:pPr>
                        <w:pStyle w:val="ListParagraph"/>
                        <w:numPr>
                          <w:ilvl w:val="0"/>
                          <w:numId w:val="12"/>
                        </w:numPr>
                        <w:rPr>
                          <w:rFonts w:ascii="Calibri" w:hAnsi="Calibri" w:cs="Calibri"/>
                          <w:sz w:val="18"/>
                          <w:szCs w:val="18"/>
                        </w:rPr>
                      </w:pPr>
                      <w:r>
                        <w:rPr>
                          <w:rFonts w:ascii="Calibri" w:hAnsi="Calibri" w:cs="Calibri"/>
                          <w:sz w:val="18"/>
                          <w:szCs w:val="18"/>
                        </w:rPr>
                        <w:t>Report its commitments, policy, performance</w:t>
                      </w:r>
                      <w:r w:rsidR="0017293F">
                        <w:rPr>
                          <w:rFonts w:ascii="Calibri" w:hAnsi="Calibri" w:cs="Calibri"/>
                          <w:sz w:val="18"/>
                          <w:szCs w:val="18"/>
                        </w:rPr>
                        <w:t xml:space="preserve"> and actions in tackling slavery and human trafficking as part of annual reporting</w:t>
                      </w:r>
                    </w:p>
                    <w:p w14:paraId="179EF70E" w14:textId="3B440EA3" w:rsidR="00D444F1" w:rsidRPr="0069014B" w:rsidRDefault="001A1295" w:rsidP="00D444F1">
                      <w:pPr>
                        <w:rPr>
                          <w:rFonts w:ascii="Calibri" w:hAnsi="Calibri" w:cs="Calibri"/>
                          <w:b/>
                          <w:bCs/>
                          <w:sz w:val="18"/>
                          <w:szCs w:val="18"/>
                        </w:rPr>
                      </w:pPr>
                      <w:r>
                        <w:rPr>
                          <w:rFonts w:ascii="Calibri" w:hAnsi="Calibri" w:cs="Calibri"/>
                          <w:b/>
                          <w:bCs/>
                          <w:sz w:val="18"/>
                          <w:szCs w:val="18"/>
                        </w:rPr>
                        <w:t>Reporting</w:t>
                      </w:r>
                    </w:p>
                    <w:p w14:paraId="22E7A290" w14:textId="42ADF8B6" w:rsidR="007F4A59" w:rsidRDefault="001A1295" w:rsidP="007F4A59">
                      <w:pPr>
                        <w:rPr>
                          <w:rFonts w:ascii="Calibri" w:hAnsi="Calibri" w:cs="Calibri"/>
                          <w:sz w:val="18"/>
                          <w:szCs w:val="18"/>
                        </w:rPr>
                      </w:pPr>
                      <w:r>
                        <w:rPr>
                          <w:rFonts w:ascii="Calibri" w:hAnsi="Calibri" w:cs="Calibri"/>
                          <w:sz w:val="18"/>
                          <w:szCs w:val="18"/>
                        </w:rPr>
                        <w:t xml:space="preserve">As part of </w:t>
                      </w:r>
                      <w:r w:rsidR="008445E3">
                        <w:rPr>
                          <w:rFonts w:ascii="Calibri" w:hAnsi="Calibri" w:cs="Calibri"/>
                          <w:sz w:val="18"/>
                          <w:szCs w:val="18"/>
                        </w:rPr>
                        <w:t>our annual review, we will report our approach to combat slavery and human trafficking</w:t>
                      </w:r>
                      <w:r w:rsidR="00B84E98">
                        <w:rPr>
                          <w:rFonts w:ascii="Calibri" w:hAnsi="Calibri" w:cs="Calibri"/>
                          <w:sz w:val="18"/>
                          <w:szCs w:val="18"/>
                        </w:rPr>
                        <w:t>, this will include information on the following:</w:t>
                      </w:r>
                    </w:p>
                    <w:p w14:paraId="414D9552" w14:textId="119F480B" w:rsidR="00B84E98" w:rsidRDefault="00B84E98" w:rsidP="00B84E98">
                      <w:pPr>
                        <w:pStyle w:val="ListParagraph"/>
                        <w:numPr>
                          <w:ilvl w:val="0"/>
                          <w:numId w:val="13"/>
                        </w:numPr>
                        <w:rPr>
                          <w:rFonts w:ascii="Calibri" w:hAnsi="Calibri" w:cs="Calibri"/>
                          <w:sz w:val="18"/>
                          <w:szCs w:val="18"/>
                        </w:rPr>
                      </w:pPr>
                      <w:r>
                        <w:rPr>
                          <w:rFonts w:ascii="Calibri" w:hAnsi="Calibri" w:cs="Calibri"/>
                          <w:sz w:val="18"/>
                          <w:szCs w:val="18"/>
                        </w:rPr>
                        <w:t>The company and its supply chains</w:t>
                      </w:r>
                    </w:p>
                    <w:p w14:paraId="3988D0B0" w14:textId="5E238A40" w:rsidR="00B84E98" w:rsidRDefault="005A78F0" w:rsidP="00B84E98">
                      <w:pPr>
                        <w:pStyle w:val="ListParagraph"/>
                        <w:numPr>
                          <w:ilvl w:val="0"/>
                          <w:numId w:val="13"/>
                        </w:numPr>
                        <w:rPr>
                          <w:rFonts w:ascii="Calibri" w:hAnsi="Calibri" w:cs="Calibri"/>
                          <w:sz w:val="18"/>
                          <w:szCs w:val="18"/>
                        </w:rPr>
                      </w:pPr>
                      <w:r>
                        <w:rPr>
                          <w:rFonts w:ascii="Calibri" w:hAnsi="Calibri" w:cs="Calibri"/>
                          <w:sz w:val="18"/>
                          <w:szCs w:val="18"/>
                        </w:rPr>
                        <w:t>The due diligence process applied by the company in sourcing suppliers</w:t>
                      </w:r>
                      <w:r w:rsidR="00A12D46">
                        <w:rPr>
                          <w:rFonts w:ascii="Calibri" w:hAnsi="Calibri" w:cs="Calibri"/>
                          <w:sz w:val="18"/>
                          <w:szCs w:val="18"/>
                        </w:rPr>
                        <w:t>, and during any mergers and acquisitions</w:t>
                      </w:r>
                    </w:p>
                    <w:p w14:paraId="666D0C81" w14:textId="0EFD2324" w:rsidR="00A12D46" w:rsidRDefault="00A12D46" w:rsidP="00B84E98">
                      <w:pPr>
                        <w:pStyle w:val="ListParagraph"/>
                        <w:numPr>
                          <w:ilvl w:val="0"/>
                          <w:numId w:val="13"/>
                        </w:numPr>
                        <w:rPr>
                          <w:rFonts w:ascii="Calibri" w:hAnsi="Calibri" w:cs="Calibri"/>
                          <w:sz w:val="18"/>
                          <w:szCs w:val="18"/>
                        </w:rPr>
                      </w:pPr>
                      <w:r>
                        <w:rPr>
                          <w:rFonts w:ascii="Calibri" w:hAnsi="Calibri" w:cs="Calibri"/>
                          <w:sz w:val="18"/>
                          <w:szCs w:val="18"/>
                        </w:rPr>
                        <w:t>The Risk Assessment methods and steps to manage the risk in both the business and the supply chain</w:t>
                      </w:r>
                    </w:p>
                    <w:p w14:paraId="107EAA06" w14:textId="1D9F7235" w:rsidR="009E6069" w:rsidRDefault="009E6069" w:rsidP="00B84E98">
                      <w:pPr>
                        <w:pStyle w:val="ListParagraph"/>
                        <w:numPr>
                          <w:ilvl w:val="0"/>
                          <w:numId w:val="13"/>
                        </w:numPr>
                        <w:rPr>
                          <w:rFonts w:ascii="Calibri" w:hAnsi="Calibri" w:cs="Calibri"/>
                          <w:sz w:val="18"/>
                          <w:szCs w:val="18"/>
                        </w:rPr>
                      </w:pPr>
                      <w:r>
                        <w:rPr>
                          <w:rFonts w:ascii="Calibri" w:hAnsi="Calibri" w:cs="Calibri"/>
                          <w:sz w:val="18"/>
                          <w:szCs w:val="18"/>
                        </w:rPr>
                        <w:t>The effectives of ensuring that slavery and human trafficking</w:t>
                      </w:r>
                      <w:r w:rsidR="00CB7DE4">
                        <w:rPr>
                          <w:rFonts w:ascii="Calibri" w:hAnsi="Calibri" w:cs="Calibri"/>
                          <w:sz w:val="18"/>
                          <w:szCs w:val="18"/>
                        </w:rPr>
                        <w:t xml:space="preserve"> is not taking place in any part of its supply chains</w:t>
                      </w:r>
                    </w:p>
                    <w:p w14:paraId="0C8B48E1" w14:textId="59A07B41" w:rsidR="00CB7DE4" w:rsidRDefault="00CB7DE4" w:rsidP="00B84E98">
                      <w:pPr>
                        <w:pStyle w:val="ListParagraph"/>
                        <w:numPr>
                          <w:ilvl w:val="0"/>
                          <w:numId w:val="13"/>
                        </w:numPr>
                        <w:rPr>
                          <w:rFonts w:ascii="Calibri" w:hAnsi="Calibri" w:cs="Calibri"/>
                          <w:sz w:val="18"/>
                          <w:szCs w:val="18"/>
                        </w:rPr>
                      </w:pPr>
                      <w:r>
                        <w:rPr>
                          <w:rFonts w:ascii="Calibri" w:hAnsi="Calibri" w:cs="Calibri"/>
                          <w:sz w:val="18"/>
                          <w:szCs w:val="18"/>
                        </w:rPr>
                        <w:t>Th</w:t>
                      </w:r>
                      <w:r w:rsidR="00693626">
                        <w:rPr>
                          <w:rFonts w:ascii="Calibri" w:hAnsi="Calibri" w:cs="Calibri"/>
                          <w:sz w:val="18"/>
                          <w:szCs w:val="18"/>
                        </w:rPr>
                        <w:t xml:space="preserve">e adequacy of training arrangements to ensure that relevant employees have the knowledge and skills necessary to </w:t>
                      </w:r>
                      <w:r w:rsidR="00282B0D">
                        <w:rPr>
                          <w:rFonts w:ascii="Calibri" w:hAnsi="Calibri" w:cs="Calibri"/>
                          <w:sz w:val="18"/>
                          <w:szCs w:val="18"/>
                        </w:rPr>
                        <w:t>fulfil</w:t>
                      </w:r>
                      <w:r w:rsidR="00693626">
                        <w:rPr>
                          <w:rFonts w:ascii="Calibri" w:hAnsi="Calibri" w:cs="Calibri"/>
                          <w:sz w:val="18"/>
                          <w:szCs w:val="18"/>
                        </w:rPr>
                        <w:t xml:space="preserve"> their obligations</w:t>
                      </w:r>
                    </w:p>
                    <w:p w14:paraId="0700C28A" w14:textId="14376660" w:rsidR="00A06FBF" w:rsidRDefault="00A06FBF" w:rsidP="00A06FBF">
                      <w:pPr>
                        <w:rPr>
                          <w:rFonts w:ascii="Calibri" w:hAnsi="Calibri" w:cs="Calibri"/>
                          <w:sz w:val="18"/>
                          <w:szCs w:val="18"/>
                        </w:rPr>
                      </w:pPr>
                      <w:r>
                        <w:rPr>
                          <w:rFonts w:ascii="Calibri" w:hAnsi="Calibri" w:cs="Calibri"/>
                          <w:sz w:val="18"/>
                          <w:szCs w:val="18"/>
                        </w:rPr>
                        <w:t>The co-operation</w:t>
                      </w:r>
                      <w:r w:rsidR="00781CE7">
                        <w:rPr>
                          <w:rFonts w:ascii="Calibri" w:hAnsi="Calibri" w:cs="Calibri"/>
                          <w:sz w:val="18"/>
                          <w:szCs w:val="18"/>
                        </w:rPr>
                        <w:t xml:space="preserve"> and involvement</w:t>
                      </w:r>
                      <w:r w:rsidR="00DE7299">
                        <w:rPr>
                          <w:rFonts w:ascii="Calibri" w:hAnsi="Calibri" w:cs="Calibri"/>
                          <w:sz w:val="18"/>
                          <w:szCs w:val="18"/>
                        </w:rPr>
                        <w:t xml:space="preserve"> of employees </w:t>
                      </w:r>
                      <w:r w:rsidR="002E549E">
                        <w:rPr>
                          <w:rFonts w:ascii="Calibri" w:hAnsi="Calibri" w:cs="Calibri"/>
                          <w:sz w:val="18"/>
                          <w:szCs w:val="18"/>
                        </w:rPr>
                        <w:t xml:space="preserve">at all levels is essential for the effective implementation of this policy. GasFlo </w:t>
                      </w:r>
                      <w:r w:rsidR="002C6C7B">
                        <w:rPr>
                          <w:rFonts w:ascii="Calibri" w:hAnsi="Calibri" w:cs="Calibri"/>
                          <w:sz w:val="18"/>
                          <w:szCs w:val="18"/>
                        </w:rPr>
                        <w:t xml:space="preserve">Utilities Limited will report on, review and revise this policy as often as may </w:t>
                      </w:r>
                      <w:r w:rsidR="00282B0D">
                        <w:rPr>
                          <w:rFonts w:ascii="Calibri" w:hAnsi="Calibri" w:cs="Calibri"/>
                          <w:sz w:val="18"/>
                          <w:szCs w:val="18"/>
                        </w:rPr>
                        <w:t>be appropriate.</w:t>
                      </w:r>
                    </w:p>
                    <w:p w14:paraId="5A787988" w14:textId="77777777" w:rsidR="00A45410" w:rsidRPr="00A45410" w:rsidRDefault="00A45410" w:rsidP="00A45410">
                      <w:pPr>
                        <w:tabs>
                          <w:tab w:val="left" w:pos="1134"/>
                          <w:tab w:val="left" w:pos="6804"/>
                        </w:tabs>
                        <w:suppressAutoHyphens w:val="0"/>
                        <w:autoSpaceDN/>
                        <w:spacing w:after="0" w:line="240" w:lineRule="auto"/>
                        <w:jc w:val="both"/>
                        <w:rPr>
                          <w:rFonts w:ascii="Calibri" w:eastAsia="Times New Roman" w:hAnsi="Calibri" w:cs="Calibri"/>
                          <w:bCs/>
                          <w:kern w:val="0"/>
                          <w:sz w:val="18"/>
                          <w:szCs w:val="18"/>
                        </w:rPr>
                      </w:pPr>
                      <w:r w:rsidRPr="00A45410">
                        <w:rPr>
                          <w:rFonts w:ascii="Calibri" w:eastAsia="Times New Roman" w:hAnsi="Calibri" w:cs="Calibri"/>
                          <w:bCs/>
                          <w:kern w:val="0"/>
                          <w:sz w:val="18"/>
                          <w:szCs w:val="18"/>
                        </w:rPr>
                        <w:t>This policy will be regularly monitored to ensure that the objectives are achieved. It will be reviewed annually and, if necessary, revised in the light of legislative or organisational changes.</w:t>
                      </w:r>
                    </w:p>
                    <w:p w14:paraId="04F6823E" w14:textId="77777777" w:rsidR="00A95D81" w:rsidRPr="00E22BF3" w:rsidRDefault="00A95D81" w:rsidP="00A95D81">
                      <w:pPr>
                        <w:spacing w:line="254" w:lineRule="auto"/>
                        <w:ind w:left="-284"/>
                        <w:rPr>
                          <w:rFonts w:ascii="Calibri" w:hAnsi="Calibri" w:cs="Calibri"/>
                          <w:bCs/>
                          <w:sz w:val="18"/>
                          <w:szCs w:val="18"/>
                        </w:rPr>
                      </w:pPr>
                      <w:r w:rsidRPr="00E22BF3">
                        <w:rPr>
                          <w:rFonts w:ascii="Calibri" w:hAnsi="Calibri" w:cs="Calibri"/>
                          <w:noProof/>
                          <w:sz w:val="18"/>
                          <w:szCs w:val="18"/>
                        </w:rPr>
                        <w:drawing>
                          <wp:inline distT="0" distB="0" distL="0" distR="0" wp14:anchorId="30C69836" wp14:editId="4DCA0B56">
                            <wp:extent cx="1685925" cy="381000"/>
                            <wp:effectExtent l="0" t="0" r="9525" b="0"/>
                            <wp:docPr id="661333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b="71831"/>
                                    <a:stretch>
                                      <a:fillRect/>
                                    </a:stretch>
                                  </pic:blipFill>
                                  <pic:spPr bwMode="auto">
                                    <a:xfrm>
                                      <a:off x="0" y="0"/>
                                      <a:ext cx="1685925" cy="381000"/>
                                    </a:xfrm>
                                    <a:prstGeom prst="rect">
                                      <a:avLst/>
                                    </a:prstGeom>
                                    <a:noFill/>
                                    <a:ln>
                                      <a:noFill/>
                                    </a:ln>
                                  </pic:spPr>
                                </pic:pic>
                              </a:graphicData>
                            </a:graphic>
                          </wp:inline>
                        </w:drawing>
                      </w:r>
                    </w:p>
                    <w:p w14:paraId="7FEF39CB"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Michael Smith</w:t>
                      </w:r>
                    </w:p>
                    <w:p w14:paraId="17892692"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Managing Director</w:t>
                      </w:r>
                    </w:p>
                    <w:p w14:paraId="03997267" w14:textId="77777777" w:rsidR="00A95D81" w:rsidRPr="00E22BF3" w:rsidRDefault="00A95D81" w:rsidP="00A95D81">
                      <w:pPr>
                        <w:spacing w:line="254" w:lineRule="auto"/>
                        <w:rPr>
                          <w:rFonts w:ascii="Calibri" w:hAnsi="Calibri" w:cs="Calibri"/>
                          <w:bCs/>
                          <w:sz w:val="20"/>
                          <w:szCs w:val="20"/>
                        </w:rPr>
                      </w:pPr>
                      <w:r w:rsidRPr="00E22BF3">
                        <w:rPr>
                          <w:rFonts w:ascii="Calibri" w:hAnsi="Calibri" w:cs="Calibri"/>
                          <w:bCs/>
                          <w:sz w:val="20"/>
                          <w:szCs w:val="20"/>
                        </w:rPr>
                        <w:t>22</w:t>
                      </w:r>
                      <w:r w:rsidRPr="00E22BF3">
                        <w:rPr>
                          <w:rFonts w:ascii="Calibri" w:hAnsi="Calibri" w:cs="Calibri"/>
                          <w:bCs/>
                          <w:sz w:val="20"/>
                          <w:szCs w:val="20"/>
                          <w:vertAlign w:val="superscript"/>
                        </w:rPr>
                        <w:t>nd</w:t>
                      </w:r>
                      <w:r w:rsidRPr="00E22BF3">
                        <w:rPr>
                          <w:rFonts w:ascii="Calibri" w:hAnsi="Calibri" w:cs="Calibri"/>
                          <w:bCs/>
                          <w:sz w:val="20"/>
                          <w:szCs w:val="20"/>
                        </w:rPr>
                        <w:t xml:space="preserve"> July 2026</w:t>
                      </w:r>
                    </w:p>
                    <w:p w14:paraId="79A93B24" w14:textId="6B6E63C6" w:rsidR="00A45410" w:rsidRPr="00A06FBF" w:rsidRDefault="00A45410" w:rsidP="00A06FBF">
                      <w:pPr>
                        <w:rPr>
                          <w:rFonts w:ascii="Calibri" w:hAnsi="Calibri" w:cs="Calibri"/>
                          <w:sz w:val="18"/>
                          <w:szCs w:val="18"/>
                        </w:rPr>
                      </w:pPr>
                    </w:p>
                  </w:txbxContent>
                </v:textbox>
              </v:shape>
            </w:pict>
          </mc:Fallback>
        </mc:AlternateContent>
      </w:r>
    </w:p>
    <w:p w14:paraId="1AE98C4A" w14:textId="77777777" w:rsidR="00272BB4" w:rsidRDefault="00272BB4"/>
    <w:p w14:paraId="2278711D" w14:textId="77777777" w:rsidR="00272BB4" w:rsidRDefault="00272BB4"/>
    <w:p w14:paraId="442F4C50" w14:textId="77777777" w:rsidR="00272BB4" w:rsidRDefault="00272BB4"/>
    <w:p w14:paraId="4A29B136" w14:textId="77777777" w:rsidR="00272BB4" w:rsidRDefault="00272BB4"/>
    <w:p w14:paraId="1E33C853" w14:textId="77777777" w:rsidR="00272BB4" w:rsidRDefault="00272BB4"/>
    <w:p w14:paraId="5C211F1C" w14:textId="77777777" w:rsidR="00272BB4" w:rsidRDefault="00272BB4"/>
    <w:p w14:paraId="654F3C37" w14:textId="77777777" w:rsidR="00272BB4" w:rsidRDefault="00272BB4"/>
    <w:p w14:paraId="6262B9B8" w14:textId="77777777" w:rsidR="00272BB4" w:rsidRDefault="00272BB4"/>
    <w:p w14:paraId="21CE4A0F" w14:textId="77777777" w:rsidR="00272BB4" w:rsidRDefault="00272BB4"/>
    <w:p w14:paraId="37F8C4AF" w14:textId="77777777" w:rsidR="00272BB4" w:rsidRDefault="00272BB4"/>
    <w:p w14:paraId="18201483" w14:textId="77777777" w:rsidR="00272BB4" w:rsidRDefault="00272BB4"/>
    <w:p w14:paraId="4F5CE777" w14:textId="77777777" w:rsidR="00272BB4" w:rsidRDefault="00272BB4"/>
    <w:p w14:paraId="45BF12C7" w14:textId="77777777" w:rsidR="00272BB4" w:rsidRDefault="00272BB4"/>
    <w:p w14:paraId="0DDA2583" w14:textId="77777777" w:rsidR="00272BB4" w:rsidRDefault="00272BB4"/>
    <w:p w14:paraId="4DC76C08" w14:textId="77777777" w:rsidR="00272BB4" w:rsidRDefault="00272BB4"/>
    <w:p w14:paraId="689773D0" w14:textId="77777777" w:rsidR="00272BB4" w:rsidRDefault="00272BB4"/>
    <w:p w14:paraId="3EF8D978" w14:textId="77777777" w:rsidR="00272BB4" w:rsidRDefault="00272BB4"/>
    <w:p w14:paraId="1969774B" w14:textId="77777777" w:rsidR="00272BB4" w:rsidRDefault="00272BB4"/>
    <w:p w14:paraId="1A8025BE" w14:textId="77777777" w:rsidR="00272BB4" w:rsidRDefault="00272BB4"/>
    <w:p w14:paraId="1DBB6472" w14:textId="77777777" w:rsidR="00272BB4" w:rsidRDefault="00272BB4"/>
    <w:p w14:paraId="306948B0" w14:textId="77777777" w:rsidR="00272BB4" w:rsidRDefault="00272BB4"/>
    <w:p w14:paraId="3D2DFDEF" w14:textId="77777777" w:rsidR="00272BB4" w:rsidRDefault="00272BB4"/>
    <w:p w14:paraId="753F6F10" w14:textId="77777777" w:rsidR="00272BB4" w:rsidRDefault="00272BB4"/>
    <w:p w14:paraId="6EAA1344" w14:textId="77777777" w:rsidR="00272BB4" w:rsidRDefault="00272BB4"/>
    <w:p w14:paraId="0101B700" w14:textId="77777777" w:rsidR="00272BB4" w:rsidRDefault="00272BB4"/>
    <w:p w14:paraId="67C1FB80" w14:textId="77777777" w:rsidR="00272BB4" w:rsidRDefault="00272BB4"/>
    <w:p w14:paraId="2E695E27" w14:textId="77777777" w:rsidR="00272BB4" w:rsidRDefault="00272BB4"/>
    <w:p w14:paraId="10C1404E" w14:textId="77777777" w:rsidR="00272BB4" w:rsidRDefault="00272BB4"/>
    <w:p w14:paraId="2F98534C" w14:textId="77777777" w:rsidR="000F2FD1" w:rsidRPr="000F2FD1" w:rsidRDefault="000F2FD1" w:rsidP="000F2FD1"/>
    <w:sectPr w:rsidR="000F2FD1" w:rsidRPr="000F2FD1">
      <w:headerReference w:type="default" r:id="rId8"/>
      <w:footerReference w:type="default" r:id="rId9"/>
      <w:pgSz w:w="11906" w:h="16838"/>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E59E" w14:textId="77777777" w:rsidR="00280908" w:rsidRDefault="00280908">
      <w:pPr>
        <w:spacing w:after="0" w:line="240" w:lineRule="auto"/>
      </w:pPr>
      <w:r>
        <w:separator/>
      </w:r>
    </w:p>
  </w:endnote>
  <w:endnote w:type="continuationSeparator" w:id="0">
    <w:p w14:paraId="6F7D7D17" w14:textId="77777777" w:rsidR="00280908" w:rsidRDefault="0028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307D" w14:textId="1C377A40" w:rsidR="006C7F88" w:rsidRDefault="006C7F88">
    <w:pPr>
      <w:spacing w:before="282" w:after="4" w:line="254" w:lineRule="auto"/>
      <w:ind w:left="-5" w:hanging="10"/>
    </w:pPr>
    <w:r>
      <w:rPr>
        <w:rFonts w:ascii="Arial" w:eastAsia="Arial" w:hAnsi="Arial" w:cs="Arial"/>
        <w:sz w:val="16"/>
      </w:rPr>
      <w:t xml:space="preserve">Document Title: GFL POL </w:t>
    </w:r>
    <w:r w:rsidR="00496F68">
      <w:rPr>
        <w:rFonts w:ascii="Arial" w:eastAsia="Arial" w:hAnsi="Arial" w:cs="Arial"/>
        <w:sz w:val="16"/>
      </w:rPr>
      <w:t>0</w:t>
    </w:r>
    <w:r w:rsidR="00AB53AC">
      <w:rPr>
        <w:rFonts w:ascii="Arial" w:eastAsia="Arial" w:hAnsi="Arial" w:cs="Arial"/>
        <w:sz w:val="16"/>
      </w:rPr>
      <w:t>8 Modern</w:t>
    </w:r>
    <w:r w:rsidR="00A95D81">
      <w:rPr>
        <w:rFonts w:ascii="Arial" w:eastAsia="Arial" w:hAnsi="Arial" w:cs="Arial"/>
        <w:sz w:val="16"/>
      </w:rPr>
      <w:t>-Day</w:t>
    </w:r>
    <w:r w:rsidR="00AB53AC">
      <w:rPr>
        <w:rFonts w:ascii="Arial" w:eastAsia="Arial" w:hAnsi="Arial" w:cs="Arial"/>
        <w:sz w:val="16"/>
      </w:rPr>
      <w:t xml:space="preserve"> Slavery </w:t>
    </w:r>
    <w:r w:rsidR="00925CD1">
      <w:rPr>
        <w:rFonts w:ascii="Arial" w:eastAsia="Arial" w:hAnsi="Arial" w:cs="Arial"/>
        <w:sz w:val="16"/>
      </w:rPr>
      <w:t>&amp; Human trafficking Policy</w:t>
    </w:r>
  </w:p>
  <w:p w14:paraId="0AAB307E" w14:textId="010C27D8" w:rsidR="006C7F88" w:rsidRDefault="006C7F88">
    <w:pPr>
      <w:spacing w:after="4" w:line="254" w:lineRule="auto"/>
      <w:ind w:left="-5" w:right="7573" w:hanging="10"/>
    </w:pPr>
    <w:r>
      <w:rPr>
        <w:rFonts w:ascii="Arial" w:eastAsia="Arial" w:hAnsi="Arial" w:cs="Arial"/>
        <w:sz w:val="16"/>
      </w:rPr>
      <w:t>Revision number:</w:t>
    </w:r>
    <w:r w:rsidR="00A95D81">
      <w:rPr>
        <w:rFonts w:ascii="Arial" w:eastAsia="Arial" w:hAnsi="Arial" w:cs="Arial"/>
        <w:sz w:val="16"/>
      </w:rPr>
      <w:t>4</w:t>
    </w:r>
    <w:r w:rsidR="003E4D47">
      <w:rPr>
        <w:rFonts w:ascii="Arial" w:eastAsia="Arial" w:hAnsi="Arial" w:cs="Arial"/>
        <w:sz w:val="16"/>
      </w:rPr>
      <w:t>.</w:t>
    </w:r>
    <w:r>
      <w:rPr>
        <w:rFonts w:ascii="Arial" w:eastAsia="Arial" w:hAnsi="Arial" w:cs="Arial"/>
        <w:sz w:val="16"/>
      </w:rPr>
      <w:t xml:space="preserve">0 </w:t>
    </w:r>
  </w:p>
  <w:p w14:paraId="0AAB307F" w14:textId="4B0EC17F" w:rsidR="006C7F88" w:rsidRDefault="00A45410">
    <w:pPr>
      <w:pStyle w:val="Footer"/>
    </w:pPr>
    <w:r>
      <w:rPr>
        <w:rFonts w:ascii="Arial" w:eastAsia="Arial" w:hAnsi="Arial" w:cs="Arial"/>
        <w:sz w:val="16"/>
      </w:rPr>
      <w:t>Next review</w:t>
    </w:r>
    <w:r w:rsidR="006C7F88">
      <w:rPr>
        <w:rFonts w:ascii="Arial" w:eastAsia="Arial" w:hAnsi="Arial" w:cs="Arial"/>
        <w:sz w:val="16"/>
      </w:rPr>
      <w:t xml:space="preserve"> date: </w:t>
    </w:r>
    <w:r w:rsidR="00BD1DBA">
      <w:rPr>
        <w:rFonts w:ascii="Arial" w:eastAsia="Arial" w:hAnsi="Arial" w:cs="Arial"/>
        <w:sz w:val="16"/>
      </w:rPr>
      <w:t>2</w:t>
    </w:r>
    <w:r>
      <w:rPr>
        <w:rFonts w:ascii="Arial" w:eastAsia="Arial" w:hAnsi="Arial" w:cs="Arial"/>
        <w:sz w:val="16"/>
      </w:rPr>
      <w:t>2</w:t>
    </w:r>
    <w:r w:rsidR="00BD1DBA">
      <w:rPr>
        <w:rFonts w:ascii="Arial" w:eastAsia="Arial" w:hAnsi="Arial" w:cs="Arial"/>
        <w:sz w:val="16"/>
      </w:rPr>
      <w:t>/0</w:t>
    </w:r>
    <w:r>
      <w:rPr>
        <w:rFonts w:ascii="Arial" w:eastAsia="Arial" w:hAnsi="Arial" w:cs="Arial"/>
        <w:sz w:val="16"/>
      </w:rPr>
      <w:t>7</w:t>
    </w:r>
    <w:r w:rsidR="00BD1DBA">
      <w:rPr>
        <w:rFonts w:ascii="Arial" w:eastAsia="Arial" w:hAnsi="Arial" w:cs="Arial"/>
        <w:sz w:val="16"/>
      </w:rPr>
      <w:t>/</w:t>
    </w:r>
    <w:r w:rsidR="006C7F88">
      <w:rPr>
        <w:rFonts w:ascii="Arial" w:eastAsia="Arial" w:hAnsi="Arial" w:cs="Arial"/>
        <w:sz w:val="16"/>
      </w:rPr>
      <w:t>/202</w:t>
    </w:r>
    <w:r w:rsidR="00A95D81">
      <w:rPr>
        <w:rFonts w:ascii="Arial" w:eastAsia="Arial" w:hAnsi="Arial" w:cs="Arial"/>
        <w:sz w:val="16"/>
      </w:rPr>
      <w:t>7</w:t>
    </w:r>
  </w:p>
  <w:p w14:paraId="0AAB3080" w14:textId="77777777" w:rsidR="006C7F88" w:rsidRDefault="006C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9F56" w14:textId="77777777" w:rsidR="00280908" w:rsidRDefault="00280908">
      <w:pPr>
        <w:spacing w:after="0" w:line="240" w:lineRule="auto"/>
      </w:pPr>
      <w:r>
        <w:rPr>
          <w:color w:val="000000"/>
        </w:rPr>
        <w:separator/>
      </w:r>
    </w:p>
  </w:footnote>
  <w:footnote w:type="continuationSeparator" w:id="0">
    <w:p w14:paraId="4584607C" w14:textId="77777777" w:rsidR="00280908" w:rsidRDefault="0028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307B" w14:textId="29AC6656" w:rsidR="006C7F88" w:rsidRDefault="00BD1DBA" w:rsidP="00BD1DBA">
    <w:pPr>
      <w:pStyle w:val="Header"/>
      <w:tabs>
        <w:tab w:val="left" w:pos="1988"/>
      </w:tabs>
    </w:pPr>
    <w:r>
      <w:tab/>
    </w:r>
    <w:r>
      <w:tab/>
    </w:r>
    <w:r w:rsidR="006C7F88">
      <w:rPr>
        <w:noProof/>
      </w:rPr>
      <w:drawing>
        <wp:inline distT="0" distB="0" distL="0" distR="0" wp14:anchorId="0AAB3073" wp14:editId="0AAB3074">
          <wp:extent cx="1828800" cy="1213481"/>
          <wp:effectExtent l="0" t="0" r="0" b="5719"/>
          <wp:docPr id="1817657370" name="Picture 1" descr="A logo with a letter and a feath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121348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445"/>
    <w:multiLevelType w:val="hybridMultilevel"/>
    <w:tmpl w:val="D94A7B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1B4093"/>
    <w:multiLevelType w:val="hybridMultilevel"/>
    <w:tmpl w:val="0BE8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54FDE"/>
    <w:multiLevelType w:val="hybridMultilevel"/>
    <w:tmpl w:val="152A2D58"/>
    <w:lvl w:ilvl="0" w:tplc="675C9B2A">
      <w:numFmt w:val="bullet"/>
      <w:lvlText w:val=""/>
      <w:lvlJc w:val="left"/>
      <w:pPr>
        <w:ind w:left="720" w:hanging="360"/>
      </w:pPr>
      <w:rPr>
        <w:rFonts w:ascii="Symbol" w:eastAsia="Apto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83D3B"/>
    <w:multiLevelType w:val="hybridMultilevel"/>
    <w:tmpl w:val="8318D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367BF"/>
    <w:multiLevelType w:val="hybridMultilevel"/>
    <w:tmpl w:val="B158F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D324D"/>
    <w:multiLevelType w:val="hybridMultilevel"/>
    <w:tmpl w:val="077A5804"/>
    <w:lvl w:ilvl="0" w:tplc="675C9B2A">
      <w:numFmt w:val="bullet"/>
      <w:lvlText w:val=""/>
      <w:lvlJc w:val="left"/>
      <w:pPr>
        <w:ind w:left="758" w:hanging="360"/>
      </w:pPr>
      <w:rPr>
        <w:rFonts w:ascii="Symbol" w:eastAsia="Aptos" w:hAnsi="Symbol" w:cs="Calibri"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6" w15:restartNumberingAfterBreak="0">
    <w:nsid w:val="37085DA1"/>
    <w:multiLevelType w:val="hybridMultilevel"/>
    <w:tmpl w:val="650CF2E0"/>
    <w:lvl w:ilvl="0" w:tplc="675C9B2A">
      <w:numFmt w:val="bullet"/>
      <w:lvlText w:val=""/>
      <w:lvlJc w:val="left"/>
      <w:pPr>
        <w:ind w:left="720" w:hanging="360"/>
      </w:pPr>
      <w:rPr>
        <w:rFonts w:ascii="Symbol" w:eastAsia="Apto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D5389"/>
    <w:multiLevelType w:val="hybridMultilevel"/>
    <w:tmpl w:val="0E42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8123C"/>
    <w:multiLevelType w:val="hybridMultilevel"/>
    <w:tmpl w:val="56F69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6B7DE6"/>
    <w:multiLevelType w:val="hybridMultilevel"/>
    <w:tmpl w:val="86FE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C56F3"/>
    <w:multiLevelType w:val="multilevel"/>
    <w:tmpl w:val="D46A607A"/>
    <w:lvl w:ilvl="0">
      <w:numFmt w:val="bullet"/>
      <w:lvlText w:val="•"/>
      <w:lvlJc w:val="left"/>
      <w:pPr>
        <w:ind w:left="185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257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numFmt w:val="bullet"/>
      <w:lvlText w:val="▪"/>
      <w:lvlJc w:val="left"/>
      <w:pPr>
        <w:ind w:left="329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numFmt w:val="bullet"/>
      <w:lvlText w:val="•"/>
      <w:lvlJc w:val="left"/>
      <w:pPr>
        <w:ind w:left="401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473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numFmt w:val="bullet"/>
      <w:lvlText w:val="▪"/>
      <w:lvlJc w:val="left"/>
      <w:pPr>
        <w:ind w:left="545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numFmt w:val="bullet"/>
      <w:lvlText w:val="•"/>
      <w:lvlJc w:val="left"/>
      <w:pPr>
        <w:ind w:left="617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689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numFmt w:val="bullet"/>
      <w:lvlText w:val="▪"/>
      <w:lvlJc w:val="left"/>
      <w:pPr>
        <w:ind w:left="761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1" w15:restartNumberingAfterBreak="0">
    <w:nsid w:val="61274F7B"/>
    <w:multiLevelType w:val="hybridMultilevel"/>
    <w:tmpl w:val="F042ADD0"/>
    <w:lvl w:ilvl="0" w:tplc="675C9B2A">
      <w:numFmt w:val="bullet"/>
      <w:lvlText w:val=""/>
      <w:lvlJc w:val="left"/>
      <w:pPr>
        <w:ind w:left="720" w:hanging="360"/>
      </w:pPr>
      <w:rPr>
        <w:rFonts w:ascii="Symbol" w:eastAsia="Apto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929C0"/>
    <w:multiLevelType w:val="hybridMultilevel"/>
    <w:tmpl w:val="EF0C4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194376">
    <w:abstractNumId w:val="10"/>
  </w:num>
  <w:num w:numId="2" w16cid:durableId="2123501139">
    <w:abstractNumId w:val="7"/>
  </w:num>
  <w:num w:numId="3" w16cid:durableId="43868962">
    <w:abstractNumId w:val="9"/>
  </w:num>
  <w:num w:numId="4" w16cid:durableId="728575565">
    <w:abstractNumId w:val="1"/>
  </w:num>
  <w:num w:numId="5" w16cid:durableId="598874634">
    <w:abstractNumId w:val="3"/>
  </w:num>
  <w:num w:numId="6" w16cid:durableId="1658729286">
    <w:abstractNumId w:val="2"/>
  </w:num>
  <w:num w:numId="7" w16cid:durableId="1176193333">
    <w:abstractNumId w:val="5"/>
  </w:num>
  <w:num w:numId="8" w16cid:durableId="1694190972">
    <w:abstractNumId w:val="11"/>
  </w:num>
  <w:num w:numId="9" w16cid:durableId="897204592">
    <w:abstractNumId w:val="6"/>
  </w:num>
  <w:num w:numId="10" w16cid:durableId="427822067">
    <w:abstractNumId w:val="4"/>
  </w:num>
  <w:num w:numId="11" w16cid:durableId="354621094">
    <w:abstractNumId w:val="0"/>
  </w:num>
  <w:num w:numId="12" w16cid:durableId="89860653">
    <w:abstractNumId w:val="8"/>
  </w:num>
  <w:num w:numId="13" w16cid:durableId="863716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94"/>
    <w:rsid w:val="0004353B"/>
    <w:rsid w:val="00080C5C"/>
    <w:rsid w:val="000E738F"/>
    <w:rsid w:val="000F2FD1"/>
    <w:rsid w:val="001013F8"/>
    <w:rsid w:val="00166A41"/>
    <w:rsid w:val="0017293F"/>
    <w:rsid w:val="00191CCA"/>
    <w:rsid w:val="00192285"/>
    <w:rsid w:val="001A1295"/>
    <w:rsid w:val="001A73A3"/>
    <w:rsid w:val="001F2B91"/>
    <w:rsid w:val="0024012F"/>
    <w:rsid w:val="002466EC"/>
    <w:rsid w:val="00255F0B"/>
    <w:rsid w:val="00272BB4"/>
    <w:rsid w:val="00273AD0"/>
    <w:rsid w:val="00280908"/>
    <w:rsid w:val="00282B0D"/>
    <w:rsid w:val="002865E6"/>
    <w:rsid w:val="002C6C7B"/>
    <w:rsid w:val="002E549E"/>
    <w:rsid w:val="003935D5"/>
    <w:rsid w:val="003D2DB4"/>
    <w:rsid w:val="003E4D47"/>
    <w:rsid w:val="00414D20"/>
    <w:rsid w:val="00416FFA"/>
    <w:rsid w:val="004352F5"/>
    <w:rsid w:val="00471967"/>
    <w:rsid w:val="00496F68"/>
    <w:rsid w:val="004D2487"/>
    <w:rsid w:val="004E34EB"/>
    <w:rsid w:val="0054563D"/>
    <w:rsid w:val="005864C3"/>
    <w:rsid w:val="005A78F0"/>
    <w:rsid w:val="005F3901"/>
    <w:rsid w:val="0065503D"/>
    <w:rsid w:val="006868BF"/>
    <w:rsid w:val="0069014B"/>
    <w:rsid w:val="00693626"/>
    <w:rsid w:val="0069385E"/>
    <w:rsid w:val="006B2AD8"/>
    <w:rsid w:val="006C7F88"/>
    <w:rsid w:val="006E2CEF"/>
    <w:rsid w:val="007075D3"/>
    <w:rsid w:val="00754459"/>
    <w:rsid w:val="00781CE7"/>
    <w:rsid w:val="007B5C2F"/>
    <w:rsid w:val="007F4A59"/>
    <w:rsid w:val="008101F7"/>
    <w:rsid w:val="008445E3"/>
    <w:rsid w:val="00850C9D"/>
    <w:rsid w:val="008520D2"/>
    <w:rsid w:val="008A686D"/>
    <w:rsid w:val="008F0572"/>
    <w:rsid w:val="00925CD1"/>
    <w:rsid w:val="00957A8E"/>
    <w:rsid w:val="00957D6F"/>
    <w:rsid w:val="009A19F7"/>
    <w:rsid w:val="009E6069"/>
    <w:rsid w:val="00A06FBF"/>
    <w:rsid w:val="00A10D7D"/>
    <w:rsid w:val="00A12D46"/>
    <w:rsid w:val="00A22F81"/>
    <w:rsid w:val="00A34753"/>
    <w:rsid w:val="00A45410"/>
    <w:rsid w:val="00A621B2"/>
    <w:rsid w:val="00A84A9E"/>
    <w:rsid w:val="00A85DDE"/>
    <w:rsid w:val="00A86D4B"/>
    <w:rsid w:val="00A95D81"/>
    <w:rsid w:val="00AB53AC"/>
    <w:rsid w:val="00AF3FE7"/>
    <w:rsid w:val="00B06B7C"/>
    <w:rsid w:val="00B16000"/>
    <w:rsid w:val="00B5640D"/>
    <w:rsid w:val="00B72018"/>
    <w:rsid w:val="00B77E94"/>
    <w:rsid w:val="00B84E98"/>
    <w:rsid w:val="00BC103C"/>
    <w:rsid w:val="00BD16AE"/>
    <w:rsid w:val="00BD1DBA"/>
    <w:rsid w:val="00C46A26"/>
    <w:rsid w:val="00CB7DE4"/>
    <w:rsid w:val="00D444F1"/>
    <w:rsid w:val="00D451E9"/>
    <w:rsid w:val="00D525D0"/>
    <w:rsid w:val="00D86560"/>
    <w:rsid w:val="00DE7299"/>
    <w:rsid w:val="00DF0F37"/>
    <w:rsid w:val="00DF235D"/>
    <w:rsid w:val="00E14821"/>
    <w:rsid w:val="00E35551"/>
    <w:rsid w:val="00E844CE"/>
    <w:rsid w:val="00F0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306C"/>
  <w15:docId w15:val="{C01FE48F-C6A3-4395-98CB-1024B356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Beaumont</dc:creator>
  <dc:description/>
  <cp:lastModifiedBy>Darren Clark</cp:lastModifiedBy>
  <cp:revision>6</cp:revision>
  <dcterms:created xsi:type="dcterms:W3CDTF">2024-06-21T07:58:00Z</dcterms:created>
  <dcterms:modified xsi:type="dcterms:W3CDTF">2026-07-17T09:53:00Z</dcterms:modified>
</cp:coreProperties>
</file>